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9512B" w14:textId="77777777" w:rsidR="005C7D5D" w:rsidRPr="003C14C2" w:rsidRDefault="008E6281" w:rsidP="00F332AD">
      <w:pPr>
        <w:pStyle w:val="Ttulo"/>
        <w:spacing w:line="360" w:lineRule="auto"/>
        <w:rPr>
          <w:rFonts w:ascii="Calibri" w:hAnsi="Calibri" w:cs="Calibri"/>
          <w:sz w:val="28"/>
          <w:szCs w:val="28"/>
        </w:rPr>
      </w:pPr>
      <w:r w:rsidRPr="003C14C2">
        <w:rPr>
          <w:rFonts w:ascii="Calibri" w:hAnsi="Calibri" w:cs="Calibri"/>
          <w:sz w:val="28"/>
          <w:szCs w:val="28"/>
        </w:rPr>
        <w:t>FUNDAÇÃO ESCOLA DE SOCIOLOGIA E POLÍTICA DE SÃO PAULO</w:t>
      </w:r>
    </w:p>
    <w:p w14:paraId="42EBC2F3" w14:textId="77777777" w:rsidR="005C7D5D" w:rsidRPr="003C14C2" w:rsidRDefault="00105258" w:rsidP="00F332AD">
      <w:pPr>
        <w:pStyle w:val="Ttulo"/>
        <w:spacing w:line="360" w:lineRule="auto"/>
        <w:rPr>
          <w:rFonts w:ascii="Calibri" w:hAnsi="Calibri" w:cs="Calibri"/>
          <w:sz w:val="28"/>
          <w:szCs w:val="28"/>
        </w:rPr>
      </w:pPr>
      <w:r w:rsidRPr="003C14C2">
        <w:rPr>
          <w:rFonts w:ascii="Calibri" w:hAnsi="Calibri" w:cs="Calibri"/>
          <w:sz w:val="28"/>
          <w:szCs w:val="28"/>
        </w:rPr>
        <w:t>Escola de Sociologia e Política de São Paulo</w:t>
      </w:r>
    </w:p>
    <w:p w14:paraId="24A36838" w14:textId="514230BC" w:rsidR="005C7D5D" w:rsidRPr="003C14C2" w:rsidRDefault="00876EDD" w:rsidP="00F332AD">
      <w:pPr>
        <w:pStyle w:val="Ttulo"/>
        <w:spacing w:line="360" w:lineRule="auto"/>
        <w:rPr>
          <w:rFonts w:ascii="Calibri" w:hAnsi="Calibri" w:cs="Calibri"/>
          <w:szCs w:val="24"/>
        </w:rPr>
      </w:pPr>
      <w:r w:rsidRPr="003C14C2">
        <w:rPr>
          <w:rFonts w:ascii="Calibri" w:hAnsi="Calibri" w:cs="Calibri"/>
          <w:szCs w:val="24"/>
        </w:rPr>
        <w:t>PLANO DE ENSINO</w:t>
      </w:r>
      <w:r w:rsidR="00AD5EDB" w:rsidRPr="003C14C2">
        <w:rPr>
          <w:rFonts w:ascii="Calibri" w:hAnsi="Calibri" w:cs="Calibri"/>
          <w:szCs w:val="24"/>
        </w:rPr>
        <w:t xml:space="preserve"> </w:t>
      </w:r>
      <w:r w:rsidR="000460D0" w:rsidRPr="003C14C2">
        <w:rPr>
          <w:rFonts w:ascii="Calibri" w:hAnsi="Calibri" w:cs="Calibri"/>
          <w:szCs w:val="24"/>
        </w:rPr>
        <w:t>202</w:t>
      </w:r>
      <w:r w:rsidR="00D377B4" w:rsidRPr="003C14C2">
        <w:rPr>
          <w:rFonts w:ascii="Calibri" w:hAnsi="Calibri" w:cs="Calibri"/>
          <w:szCs w:val="24"/>
        </w:rPr>
        <w:t>5</w:t>
      </w:r>
    </w:p>
    <w:p w14:paraId="13B328B2" w14:textId="77777777" w:rsidR="008E6281" w:rsidRPr="003C14C2" w:rsidRDefault="008E6281" w:rsidP="00F332AD">
      <w:pPr>
        <w:pStyle w:val="Ttulo"/>
        <w:spacing w:line="360" w:lineRule="auto"/>
        <w:jc w:val="both"/>
        <w:rPr>
          <w:rFonts w:ascii="Calibri" w:hAnsi="Calibri" w:cs="Calibri"/>
          <w:szCs w:val="24"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B1266F8" wp14:editId="1C0514B5">
                <wp:simplePos x="0" y="0"/>
                <wp:positionH relativeFrom="column">
                  <wp:posOffset>4473</wp:posOffset>
                </wp:positionH>
                <wp:positionV relativeFrom="paragraph">
                  <wp:posOffset>69025</wp:posOffset>
                </wp:positionV>
                <wp:extent cx="5923129" cy="347241"/>
                <wp:effectExtent l="0" t="0" r="8255" b="889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7FB1D0F5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 – IDENTIFICAÇÃO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type w14:anchorId="4B1266F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.35pt;margin-top:5.45pt;width:466.4pt;height:27.3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" fillcolor="#f2f2f2 [3052]" strokecolor="#272727 [2749]" strokeweight=".5pt">
                <v:textbox>
                  <w:txbxContent>
                    <w:p w14:paraId="7FB1D0F5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 – IDENTIFICAÇÃO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5B2CF926" w14:textId="77777777" w:rsidR="008E6281" w:rsidRPr="003C14C2" w:rsidRDefault="008E6281" w:rsidP="00F332AD">
      <w:pPr>
        <w:pStyle w:val="Ttulo"/>
        <w:spacing w:line="360" w:lineRule="auto"/>
        <w:rPr>
          <w:rFonts w:ascii="Calibri" w:hAnsi="Calibri" w:cs="Calibri"/>
          <w:szCs w:val="24"/>
        </w:rPr>
      </w:pPr>
    </w:p>
    <w:p w14:paraId="675F0164" w14:textId="77777777" w:rsidR="005C7D5D" w:rsidRPr="003C14C2" w:rsidRDefault="005C7D5D" w:rsidP="00F332AD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acomgrade"/>
        <w:tblW w:w="0" w:type="auto"/>
        <w:tblInd w:w="108" w:type="dxa"/>
        <w:tblLook w:val="0600" w:firstRow="0" w:lastRow="0" w:firstColumn="0" w:lastColumn="0" w:noHBand="1" w:noVBand="1"/>
      </w:tblPr>
      <w:tblGrid>
        <w:gridCol w:w="2363"/>
        <w:gridCol w:w="3300"/>
        <w:gridCol w:w="1843"/>
        <w:gridCol w:w="1843"/>
      </w:tblGrid>
      <w:tr w:rsidR="003C14C2" w:rsidRPr="003C14C2" w14:paraId="7DED56E5" w14:textId="77777777" w:rsidTr="006464F1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42C54A52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C14C2">
              <w:rPr>
                <w:rFonts w:ascii="Calibri" w:hAnsi="Calibri" w:cs="Calibri"/>
                <w:b/>
              </w:rPr>
              <w:t>DISCIPLINA</w:t>
            </w:r>
          </w:p>
        </w:tc>
        <w:tc>
          <w:tcPr>
            <w:tcW w:w="3301" w:type="dxa"/>
            <w:vAlign w:val="center"/>
          </w:tcPr>
          <w:p w14:paraId="25C10255" w14:textId="0CBE0330" w:rsidR="00430F87" w:rsidRPr="003C14C2" w:rsidRDefault="005B3025" w:rsidP="00F332A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C14C2">
              <w:rPr>
                <w:rFonts w:ascii="Calibri" w:hAnsi="Calibri" w:cs="Calibri"/>
                <w:b/>
              </w:rPr>
              <w:t>Indicadores Sociais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88348D9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CARGA HORÁRIA</w:t>
            </w:r>
          </w:p>
        </w:tc>
        <w:tc>
          <w:tcPr>
            <w:tcW w:w="1843" w:type="dxa"/>
            <w:vAlign w:val="center"/>
          </w:tcPr>
          <w:p w14:paraId="5F8EA218" w14:textId="73467A60" w:rsidR="00430F87" w:rsidRPr="003C14C2" w:rsidRDefault="005B3025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36</w:t>
            </w:r>
            <w:r w:rsidR="00430F87" w:rsidRPr="003C14C2">
              <w:rPr>
                <w:rFonts w:ascii="Calibri" w:hAnsi="Calibri" w:cs="Calibri"/>
                <w:b/>
              </w:rPr>
              <w:t xml:space="preserve">h </w:t>
            </w:r>
          </w:p>
        </w:tc>
      </w:tr>
      <w:tr w:rsidR="003C14C2" w:rsidRPr="003C14C2" w14:paraId="1596EA7C" w14:textId="77777777" w:rsidTr="006464F1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152B89C7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CURSO</w:t>
            </w:r>
          </w:p>
        </w:tc>
        <w:tc>
          <w:tcPr>
            <w:tcW w:w="3301" w:type="dxa"/>
            <w:vAlign w:val="center"/>
          </w:tcPr>
          <w:p w14:paraId="42515110" w14:textId="05CAA728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Sociologia e Política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449FAE60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SEMESTRE</w:t>
            </w:r>
          </w:p>
        </w:tc>
        <w:tc>
          <w:tcPr>
            <w:tcW w:w="1843" w:type="dxa"/>
            <w:vAlign w:val="center"/>
          </w:tcPr>
          <w:p w14:paraId="6C1E5972" w14:textId="0A2DEF6D" w:rsidR="005B3025" w:rsidRPr="003C14C2" w:rsidRDefault="005B3025" w:rsidP="00F332AD">
            <w:pPr>
              <w:spacing w:line="360" w:lineRule="auto"/>
              <w:rPr>
                <w:rFonts w:ascii="Calibri" w:hAnsi="Calibri" w:cs="Calibri"/>
                <w:b/>
              </w:rPr>
            </w:pPr>
            <w:r w:rsidRPr="003C14C2">
              <w:rPr>
                <w:rFonts w:ascii="Calibri" w:hAnsi="Calibri" w:cs="Calibri"/>
                <w:b/>
              </w:rPr>
              <w:t>7</w:t>
            </w:r>
            <w:r w:rsidR="0096748F" w:rsidRPr="003C14C2">
              <w:rPr>
                <w:rFonts w:ascii="Calibri" w:hAnsi="Calibri" w:cs="Calibri"/>
                <w:b/>
              </w:rPr>
              <w:t>º / 202</w:t>
            </w:r>
            <w:r w:rsidR="00D377B4" w:rsidRPr="003C14C2">
              <w:rPr>
                <w:rFonts w:ascii="Calibri" w:hAnsi="Calibri" w:cs="Calibri"/>
                <w:b/>
              </w:rPr>
              <w:t>5</w:t>
            </w:r>
          </w:p>
          <w:p w14:paraId="3CF1715E" w14:textId="1017622F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Matutino/Noturno</w:t>
            </w:r>
          </w:p>
        </w:tc>
      </w:tr>
      <w:tr w:rsidR="003C14C2" w:rsidRPr="003C14C2" w14:paraId="12396957" w14:textId="77777777" w:rsidTr="006464F1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59AE4786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PROFESSOR</w:t>
            </w:r>
          </w:p>
        </w:tc>
        <w:tc>
          <w:tcPr>
            <w:tcW w:w="3301" w:type="dxa"/>
            <w:vAlign w:val="center"/>
          </w:tcPr>
          <w:p w14:paraId="0DFACD87" w14:textId="4A7B6B65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Paulo Silvino Ribeiro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9AB7275" w14:textId="77777777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TITULAÇÃO</w:t>
            </w:r>
          </w:p>
        </w:tc>
        <w:tc>
          <w:tcPr>
            <w:tcW w:w="1843" w:type="dxa"/>
            <w:vAlign w:val="center"/>
          </w:tcPr>
          <w:p w14:paraId="7152D81B" w14:textId="24BA8460" w:rsidR="00430F87" w:rsidRPr="003C14C2" w:rsidRDefault="00430F87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Doutor</w:t>
            </w:r>
          </w:p>
        </w:tc>
      </w:tr>
      <w:tr w:rsidR="003C14C2" w:rsidRPr="003C14C2" w14:paraId="4F032C75" w14:textId="77777777" w:rsidTr="006464F1">
        <w:trPr>
          <w:trHeight w:val="567"/>
        </w:trPr>
        <w:tc>
          <w:tcPr>
            <w:tcW w:w="2364" w:type="dxa"/>
            <w:shd w:val="clear" w:color="auto" w:fill="F2F2F2" w:themeFill="background1" w:themeFillShade="F2"/>
            <w:vAlign w:val="center"/>
          </w:tcPr>
          <w:p w14:paraId="3F8AE6E1" w14:textId="77777777" w:rsidR="008E6281" w:rsidRPr="003C14C2" w:rsidRDefault="008E6281" w:rsidP="00F332AD">
            <w:pPr>
              <w:spacing w:line="360" w:lineRule="auto"/>
              <w:rPr>
                <w:rFonts w:ascii="Calibri" w:hAnsi="Calibri" w:cs="Calibri"/>
              </w:rPr>
            </w:pPr>
            <w:r w:rsidRPr="003C14C2">
              <w:rPr>
                <w:rFonts w:ascii="Calibri" w:hAnsi="Calibri" w:cs="Calibri"/>
                <w:b/>
              </w:rPr>
              <w:t>CÓDIGO DA DISCIPLINA</w:t>
            </w:r>
          </w:p>
        </w:tc>
        <w:tc>
          <w:tcPr>
            <w:tcW w:w="3301" w:type="dxa"/>
            <w:vAlign w:val="center"/>
          </w:tcPr>
          <w:p w14:paraId="4EC80906" w14:textId="77777777" w:rsidR="008E6281" w:rsidRPr="003C14C2" w:rsidRDefault="008E6281" w:rsidP="00F332A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6B0F095D" w14:textId="77777777" w:rsidR="008E6281" w:rsidRPr="003C14C2" w:rsidRDefault="008E6281" w:rsidP="00F332AD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843" w:type="dxa"/>
            <w:vAlign w:val="center"/>
          </w:tcPr>
          <w:p w14:paraId="3AE71AFD" w14:textId="77777777" w:rsidR="008E6281" w:rsidRPr="003C14C2" w:rsidRDefault="008E6281" w:rsidP="00F332AD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47CD6875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9F82AB7" wp14:editId="108B627C">
                <wp:simplePos x="0" y="0"/>
                <wp:positionH relativeFrom="column">
                  <wp:posOffset>0</wp:posOffset>
                </wp:positionH>
                <wp:positionV relativeFrom="paragraph">
                  <wp:posOffset>97923</wp:posOffset>
                </wp:positionV>
                <wp:extent cx="5923129" cy="347241"/>
                <wp:effectExtent l="0" t="0" r="8255" b="889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1504DED1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OBJETIVOS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09F82AB7" id="Caixa de Texto 4" o:spid="_x0000_s1027" type="#_x0000_t202" style="position:absolute;left:0;text-align:left;margin-left:0;margin-top:7.7pt;width:466.4pt;height:27.3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" fillcolor="#f2f2f2 [3052]" strokecolor="#272727 [2749]" strokeweight=".5pt">
                <v:textbox>
                  <w:txbxContent>
                    <w:p w14:paraId="1504DED1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OBJETIVOS</w:t>
                      </w:r>
                    </w:p>
                  </w:txbxContent>
                </v:textbox>
              </v:shape>
            </w:pict>
          </mc:Fallback>
        </mc:AlternateContent>
      </w:r>
    </w:p>
    <w:p w14:paraId="2E2D362F" w14:textId="77777777" w:rsidR="00876EDD" w:rsidRPr="003C14C2" w:rsidRDefault="00876EDD" w:rsidP="00F332AD">
      <w:pPr>
        <w:spacing w:line="360" w:lineRule="auto"/>
        <w:jc w:val="both"/>
        <w:rPr>
          <w:rFonts w:ascii="Arial" w:hAnsi="Arial" w:cs="Arial"/>
        </w:rPr>
      </w:pPr>
    </w:p>
    <w:p w14:paraId="4EAB1EB1" w14:textId="77777777" w:rsidR="005C7D5D" w:rsidRPr="003C14C2" w:rsidRDefault="005C7D5D" w:rsidP="00F332AD">
      <w:pPr>
        <w:pStyle w:val="Textodecomentrio"/>
        <w:spacing w:line="360" w:lineRule="auto"/>
        <w:rPr>
          <w:rFonts w:ascii="Arial" w:hAnsi="Arial" w:cs="Arial"/>
        </w:rPr>
      </w:pPr>
    </w:p>
    <w:p w14:paraId="15C54F5C" w14:textId="77777777" w:rsidR="005D1BE2" w:rsidRPr="003C14C2" w:rsidRDefault="005C7D5D" w:rsidP="00F332AD">
      <w:pPr>
        <w:pStyle w:val="Textodecomentrio"/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C14C2">
        <w:rPr>
          <w:rFonts w:asciiTheme="minorHAnsi" w:hAnsiTheme="minorHAnsi" w:cstheme="minorHAnsi"/>
          <w:b/>
          <w:bCs/>
        </w:rPr>
        <w:t>GERAL</w:t>
      </w:r>
    </w:p>
    <w:p w14:paraId="1320F405" w14:textId="111858E5" w:rsidR="00F55FA5" w:rsidRPr="003C14C2" w:rsidRDefault="00F55FA5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Apresenta</w:t>
      </w:r>
      <w:r w:rsidR="00C509E6" w:rsidRPr="003C14C2">
        <w:rPr>
          <w:rFonts w:ascii="Calibri" w:hAnsi="Calibri" w:cs="Calibri"/>
        </w:rPr>
        <w:t>r conceitos gerais no campo dos estudos sobre indicadores sociais e o papel relevante desta temática à dimensão aplicada das Ciências Sociais, em especial, no que se refere</w:t>
      </w:r>
      <w:r w:rsidR="0001470C" w:rsidRPr="003C14C2">
        <w:rPr>
          <w:rFonts w:ascii="Calibri" w:hAnsi="Calibri" w:cs="Calibri"/>
        </w:rPr>
        <w:t xml:space="preserve"> ao exercício prático da</w:t>
      </w:r>
      <w:r w:rsidR="00C509E6" w:rsidRPr="003C14C2">
        <w:rPr>
          <w:rFonts w:ascii="Calibri" w:hAnsi="Calibri" w:cs="Calibri"/>
        </w:rPr>
        <w:t xml:space="preserve"> análise </w:t>
      </w:r>
      <w:r w:rsidR="0001470C" w:rsidRPr="003C14C2">
        <w:rPr>
          <w:rFonts w:ascii="Calibri" w:hAnsi="Calibri" w:cs="Calibri"/>
        </w:rPr>
        <w:t xml:space="preserve">de </w:t>
      </w:r>
      <w:r w:rsidR="00C509E6" w:rsidRPr="003C14C2">
        <w:rPr>
          <w:rFonts w:ascii="Calibri" w:hAnsi="Calibri" w:cs="Calibri"/>
        </w:rPr>
        <w:t>realidade</w:t>
      </w:r>
      <w:r w:rsidR="0001470C" w:rsidRPr="003C14C2">
        <w:rPr>
          <w:rFonts w:ascii="Calibri" w:hAnsi="Calibri" w:cs="Calibri"/>
        </w:rPr>
        <w:t>s socioeconômicas para promoção da inovação social.</w:t>
      </w:r>
    </w:p>
    <w:p w14:paraId="0118E5BA" w14:textId="77777777" w:rsidR="000460D0" w:rsidRPr="003C14C2" w:rsidRDefault="000460D0" w:rsidP="00F332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</w:p>
    <w:p w14:paraId="2B62887A" w14:textId="457CD88E" w:rsidR="005C7D5D" w:rsidRPr="003C14C2" w:rsidRDefault="005C7D5D" w:rsidP="00F332AD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3C14C2">
        <w:rPr>
          <w:rFonts w:asciiTheme="minorHAnsi" w:hAnsiTheme="minorHAnsi" w:cstheme="minorHAnsi"/>
          <w:b/>
          <w:bCs/>
        </w:rPr>
        <w:t>ESPECÍFICOS</w:t>
      </w:r>
    </w:p>
    <w:p w14:paraId="18E29DEF" w14:textId="5E554C45" w:rsidR="00C509E6" w:rsidRPr="003C14C2" w:rsidRDefault="0001470C" w:rsidP="00F332AD">
      <w:pPr>
        <w:spacing w:line="360" w:lineRule="auto"/>
        <w:jc w:val="both"/>
        <w:rPr>
          <w:rFonts w:ascii="Calibri" w:hAnsi="Calibri" w:cs="Calibri"/>
          <w:bCs/>
        </w:rPr>
      </w:pPr>
      <w:r w:rsidRPr="003C14C2">
        <w:rPr>
          <w:rFonts w:ascii="Calibri" w:hAnsi="Calibri" w:cs="Calibri"/>
          <w:bCs/>
        </w:rPr>
        <w:t>Habilitar os(as) estudantes à p</w:t>
      </w:r>
      <w:r w:rsidR="00C509E6" w:rsidRPr="003C14C2">
        <w:rPr>
          <w:rFonts w:ascii="Calibri" w:hAnsi="Calibri" w:cs="Calibri"/>
          <w:bCs/>
        </w:rPr>
        <w:t xml:space="preserve">rodução de </w:t>
      </w:r>
      <w:r w:rsidRPr="003C14C2">
        <w:rPr>
          <w:rFonts w:ascii="Calibri" w:hAnsi="Calibri" w:cs="Calibri"/>
          <w:bCs/>
        </w:rPr>
        <w:t>d</w:t>
      </w:r>
      <w:r w:rsidR="00C509E6" w:rsidRPr="003C14C2">
        <w:rPr>
          <w:rFonts w:ascii="Calibri" w:hAnsi="Calibri" w:cs="Calibri"/>
          <w:bCs/>
        </w:rPr>
        <w:t xml:space="preserve">iagnósticos </w:t>
      </w:r>
      <w:r w:rsidRPr="003C14C2">
        <w:rPr>
          <w:rFonts w:ascii="Calibri" w:hAnsi="Calibri" w:cs="Calibri"/>
          <w:bCs/>
        </w:rPr>
        <w:t>s</w:t>
      </w:r>
      <w:r w:rsidR="00C509E6" w:rsidRPr="003C14C2">
        <w:rPr>
          <w:rFonts w:ascii="Calibri" w:hAnsi="Calibri" w:cs="Calibri"/>
          <w:bCs/>
        </w:rPr>
        <w:t>ociais</w:t>
      </w:r>
      <w:r w:rsidRPr="003C14C2">
        <w:rPr>
          <w:rFonts w:ascii="Calibri" w:hAnsi="Calibri" w:cs="Calibri"/>
          <w:bCs/>
        </w:rPr>
        <w:t xml:space="preserve"> amparados em indicadores sociais quantitativos e qualitativo</w:t>
      </w:r>
      <w:r w:rsidR="00E11C7C" w:rsidRPr="003C14C2">
        <w:rPr>
          <w:rFonts w:ascii="Calibri" w:hAnsi="Calibri" w:cs="Calibri"/>
          <w:bCs/>
        </w:rPr>
        <w:t>s.</w:t>
      </w:r>
    </w:p>
    <w:p w14:paraId="58C63480" w14:textId="77777777" w:rsidR="006A5D12" w:rsidRPr="003C14C2" w:rsidRDefault="006A5D12" w:rsidP="00F332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6D8F3D5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  <w:b/>
          <w:bCs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E4DE4C5" wp14:editId="1D4E3C79">
                <wp:simplePos x="0" y="0"/>
                <wp:positionH relativeFrom="column">
                  <wp:posOffset>-265</wp:posOffset>
                </wp:positionH>
                <wp:positionV relativeFrom="paragraph">
                  <wp:posOffset>99174</wp:posOffset>
                </wp:positionV>
                <wp:extent cx="5923129" cy="347241"/>
                <wp:effectExtent l="0" t="0" r="8255" b="889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E56B72B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 –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EMENTA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4DE4C5" id="Caixa de Texto 5" o:spid="_x0000_s1028" type="#_x0000_t202" style="position:absolute;left:0;text-align:left;margin-left:0;margin-top:7.8pt;width:466.4pt;height:27.3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VyXA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" fillcolor="#f2f2f2 [3052]" strokecolor="#272727 [2749]" strokeweight=".5pt">
                <v:textbox>
                  <w:txbxContent>
                    <w:p w14:paraId="3E56B72B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 –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EMENTA</w:t>
                      </w:r>
                    </w:p>
                  </w:txbxContent>
                </v:textbox>
              </v:shape>
            </w:pict>
          </mc:Fallback>
        </mc:AlternateContent>
      </w:r>
    </w:p>
    <w:p w14:paraId="0C0F0A59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33B863A0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D09BF17" w14:textId="544365A4" w:rsidR="005B3025" w:rsidRPr="003C14C2" w:rsidRDefault="00AD0505" w:rsidP="00F332AD">
      <w:pPr>
        <w:spacing w:line="360" w:lineRule="auto"/>
        <w:jc w:val="both"/>
        <w:rPr>
          <w:rFonts w:ascii="Calibri" w:hAnsi="Calibri" w:cs="Calibri"/>
          <w:bCs/>
        </w:rPr>
      </w:pPr>
      <w:r w:rsidRPr="003C14C2">
        <w:rPr>
          <w:rFonts w:ascii="Calibri" w:hAnsi="Calibri" w:cs="Calibri"/>
          <w:bCs/>
        </w:rPr>
        <w:t xml:space="preserve">A disciplina apresenta as bases para a construção de indicadores sociais quantitativos e qualitativos, considerando seus conceitos e usos na elaboração, implementação e avaliação de projetos de políticas públicas e inovação social.   </w:t>
      </w:r>
    </w:p>
    <w:p w14:paraId="2BE07841" w14:textId="5BCD1583" w:rsidR="005B3025" w:rsidRPr="003C14C2" w:rsidRDefault="005B3025" w:rsidP="00F332AD">
      <w:pPr>
        <w:spacing w:line="360" w:lineRule="auto"/>
        <w:jc w:val="both"/>
        <w:rPr>
          <w:rFonts w:ascii="Calibri" w:hAnsi="Calibri" w:cs="Calibri"/>
          <w:bCs/>
        </w:rPr>
      </w:pPr>
    </w:p>
    <w:p w14:paraId="0856DC31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  <w:b/>
          <w:bCs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D72BECE" wp14:editId="160EBE4E">
                <wp:simplePos x="0" y="0"/>
                <wp:positionH relativeFrom="column">
                  <wp:posOffset>-265</wp:posOffset>
                </wp:positionH>
                <wp:positionV relativeFrom="paragraph">
                  <wp:posOffset>95316</wp:posOffset>
                </wp:positionV>
                <wp:extent cx="5923129" cy="347241"/>
                <wp:effectExtent l="0" t="0" r="8255" b="8890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4C068A79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IV. CONTEÚDO SELECIONADO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5D72BECE" id="Caixa de Texto 6" o:spid="_x0000_s1029" type="#_x0000_t202" style="position:absolute;left:0;text-align:left;margin-left:0;margin-top:7.5pt;width:466.4pt;height:27.35pt;z-index: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z3/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NJ6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" fillcolor="#f2f2f2 [3052]" strokecolor="#272727 [2749]" strokeweight=".5pt">
                <v:textbox>
                  <w:txbxContent>
                    <w:p w14:paraId="4C068A79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IV. CONTEÚDO SELECIONADO</w:t>
                      </w:r>
                    </w:p>
                  </w:txbxContent>
                </v:textbox>
              </v:shape>
            </w:pict>
          </mc:Fallback>
        </mc:AlternateContent>
      </w:r>
    </w:p>
    <w:p w14:paraId="0749F5DB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A84A534" w14:textId="77777777" w:rsidR="00AC0510" w:rsidRPr="003C14C2" w:rsidRDefault="00AC0510" w:rsidP="00AC0510">
      <w:pPr>
        <w:spacing w:after="160" w:line="360" w:lineRule="auto"/>
        <w:ind w:left="714"/>
        <w:jc w:val="both"/>
        <w:rPr>
          <w:rFonts w:ascii="Arial" w:hAnsi="Arial" w:cs="Arial"/>
        </w:rPr>
      </w:pPr>
    </w:p>
    <w:p w14:paraId="79BC9E0B" w14:textId="703B01B3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Indicadores e Políticas Sociais</w:t>
      </w:r>
      <w:r w:rsidR="00D57644" w:rsidRPr="003C14C2">
        <w:rPr>
          <w:rFonts w:ascii="Calibri" w:hAnsi="Calibri" w:cs="Calibri"/>
          <w:bCs/>
        </w:rPr>
        <w:t>;</w:t>
      </w:r>
    </w:p>
    <w:p w14:paraId="5407FAF7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Calibri" w:hAnsi="Calibri" w:cs="Calibri"/>
          <w:bCs/>
        </w:rPr>
      </w:pPr>
      <w:r w:rsidRPr="00AC0510">
        <w:rPr>
          <w:rFonts w:ascii="Calibri" w:hAnsi="Calibri" w:cs="Calibri"/>
          <w:bCs/>
        </w:rPr>
        <w:t>Indicadores sociais, demografia e políticas públicas;</w:t>
      </w:r>
    </w:p>
    <w:p w14:paraId="5133B005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Os indicadores sintéticos;</w:t>
      </w:r>
    </w:p>
    <w:p w14:paraId="46F484EF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Análises municipais;</w:t>
      </w:r>
    </w:p>
    <w:p w14:paraId="2D9CABDA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Capacidade de gestão;</w:t>
      </w:r>
    </w:p>
    <w:p w14:paraId="6E799AAA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Construção de indicadores sociais;</w:t>
      </w:r>
    </w:p>
    <w:p w14:paraId="4A2F6F1B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Avaliação por triangulação de métodos;</w:t>
      </w:r>
    </w:p>
    <w:p w14:paraId="18C648AF" w14:textId="77777777" w:rsidR="00AC0510" w:rsidRPr="00AC0510" w:rsidRDefault="00AC0510" w:rsidP="00AC0510">
      <w:pPr>
        <w:numPr>
          <w:ilvl w:val="0"/>
          <w:numId w:val="12"/>
        </w:numPr>
        <w:spacing w:line="360" w:lineRule="auto"/>
        <w:ind w:left="714" w:hanging="357"/>
        <w:jc w:val="both"/>
        <w:rPr>
          <w:rFonts w:ascii="Arial" w:hAnsi="Arial" w:cs="Arial"/>
        </w:rPr>
      </w:pPr>
      <w:r w:rsidRPr="00AC0510">
        <w:rPr>
          <w:rFonts w:ascii="Calibri" w:hAnsi="Calibri" w:cs="Calibri"/>
          <w:bCs/>
        </w:rPr>
        <w:t>Estudos de caso/experiências práticas da análise por indicadores sociais.</w:t>
      </w:r>
    </w:p>
    <w:p w14:paraId="2D85FCFE" w14:textId="4B6314B4" w:rsidR="00EF3B4E" w:rsidRPr="003C14C2" w:rsidRDefault="00802D04" w:rsidP="00EF3B4E">
      <w:pPr>
        <w:spacing w:line="360" w:lineRule="auto"/>
        <w:jc w:val="both"/>
        <w:rPr>
          <w:rFonts w:ascii="Calibri" w:hAnsi="Calibri" w:cs="Calibri"/>
          <w:bCs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A7652A" wp14:editId="0AB1AA69">
                <wp:simplePos x="0" y="0"/>
                <wp:positionH relativeFrom="column">
                  <wp:posOffset>38735</wp:posOffset>
                </wp:positionH>
                <wp:positionV relativeFrom="paragraph">
                  <wp:posOffset>181610</wp:posOffset>
                </wp:positionV>
                <wp:extent cx="5922645" cy="346710"/>
                <wp:effectExtent l="0" t="0" r="8255" b="889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2645" cy="3467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0ACCA01C" w14:textId="77777777" w:rsidR="008E6281" w:rsidRPr="00802D04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02D04">
                              <w:rPr>
                                <w:rFonts w:ascii="Calibri" w:hAnsi="Calibri" w:cs="Calibri"/>
                                <w:b/>
                                <w:bCs/>
                                <w:sz w:val="24"/>
                                <w:szCs w:val="24"/>
                              </w:rPr>
                              <w:t>V. METODOLOGIA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4EA7652A" id="Caixa de Texto 7" o:spid="_x0000_s1030" type="#_x0000_t202" style="position:absolute;left:0;text-align:left;margin-left:3.05pt;margin-top:14.3pt;width:466.35pt;height:2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" fillcolor="#f2f2f2 [3052]" strokecolor="#272727 [2749]" strokeweight=".5pt">
                <v:textbox>
                  <w:txbxContent>
                    <w:p w14:paraId="0ACCA01C" w14:textId="77777777" w:rsidR="008E6281" w:rsidRPr="00802D04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</w:pPr>
                      <w:r w:rsidRPr="00802D04">
                        <w:rPr>
                          <w:rFonts w:ascii="Calibri" w:hAnsi="Calibri" w:cs="Calibri"/>
                          <w:b/>
                          <w:bCs/>
                          <w:sz w:val="24"/>
                          <w:szCs w:val="24"/>
                        </w:rPr>
                        <w:t>V. METODOLOGIA</w:t>
                      </w:r>
                    </w:p>
                  </w:txbxContent>
                </v:textbox>
              </v:shape>
            </w:pict>
          </mc:Fallback>
        </mc:AlternateContent>
      </w:r>
    </w:p>
    <w:p w14:paraId="644E9B3E" w14:textId="5A1AA61A" w:rsidR="00736FC0" w:rsidRPr="003C14C2" w:rsidRDefault="00736FC0" w:rsidP="00F332AD">
      <w:pPr>
        <w:spacing w:line="360" w:lineRule="auto"/>
        <w:jc w:val="both"/>
        <w:rPr>
          <w:rFonts w:ascii="Arial" w:hAnsi="Arial"/>
        </w:rPr>
      </w:pPr>
    </w:p>
    <w:p w14:paraId="36A689B1" w14:textId="77777777" w:rsidR="005C7D5D" w:rsidRPr="003C14C2" w:rsidRDefault="005C7D5D" w:rsidP="00F332AD">
      <w:pPr>
        <w:spacing w:line="360" w:lineRule="auto"/>
        <w:ind w:left="234" w:hanging="234"/>
        <w:rPr>
          <w:rFonts w:ascii="Arial" w:hAnsi="Arial" w:cs="Arial"/>
          <w:b/>
          <w:bCs/>
        </w:rPr>
      </w:pPr>
    </w:p>
    <w:p w14:paraId="4E8B1AF1" w14:textId="77777777" w:rsidR="00C409CB" w:rsidRPr="003C14C2" w:rsidRDefault="00C409CB" w:rsidP="00F332A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C14C2">
        <w:rPr>
          <w:rFonts w:asciiTheme="minorHAnsi" w:hAnsiTheme="minorHAnsi" w:cstheme="minorHAnsi"/>
          <w:bCs/>
        </w:rPr>
        <w:t xml:space="preserve">A – Métodos: </w:t>
      </w:r>
    </w:p>
    <w:p w14:paraId="499580B1" w14:textId="77777777" w:rsidR="00C409CB" w:rsidRPr="003C14C2" w:rsidRDefault="00C409CB" w:rsidP="00F332A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C14C2">
        <w:rPr>
          <w:rFonts w:asciiTheme="minorHAnsi" w:hAnsiTheme="minorHAnsi" w:cstheme="minorHAnsi"/>
          <w:bCs/>
        </w:rPr>
        <w:t xml:space="preserve">       Aulas expositivas, atividades em grupo e debates por fóruns/chats através da plataforma da FESPSP.</w:t>
      </w:r>
    </w:p>
    <w:p w14:paraId="7819C462" w14:textId="77777777" w:rsidR="00C409CB" w:rsidRPr="003C14C2" w:rsidRDefault="00C409CB" w:rsidP="00F332AD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C14C2">
        <w:rPr>
          <w:rFonts w:asciiTheme="minorHAnsi" w:hAnsiTheme="minorHAnsi" w:cstheme="minorHAnsi"/>
          <w:bCs/>
        </w:rPr>
        <w:t xml:space="preserve">B – Recursos: </w:t>
      </w:r>
    </w:p>
    <w:p w14:paraId="630B0D4F" w14:textId="70C2E0FE" w:rsidR="008E6281" w:rsidRPr="003C14C2" w:rsidRDefault="00C409CB" w:rsidP="000F3D89">
      <w:pPr>
        <w:spacing w:line="360" w:lineRule="auto"/>
        <w:jc w:val="both"/>
        <w:rPr>
          <w:rFonts w:asciiTheme="minorHAnsi" w:hAnsiTheme="minorHAnsi" w:cstheme="minorHAnsi"/>
          <w:bCs/>
        </w:rPr>
      </w:pPr>
      <w:r w:rsidRPr="003C14C2">
        <w:rPr>
          <w:rFonts w:asciiTheme="minorHAnsi" w:hAnsiTheme="minorHAnsi" w:cstheme="minorHAnsi"/>
          <w:bCs/>
        </w:rPr>
        <w:t xml:space="preserve">      AVA, vídeos e textos selecionados a partir de obras disponíveis na internet e/ou na biblioteca.</w:t>
      </w:r>
    </w:p>
    <w:p w14:paraId="3A0A80D7" w14:textId="77777777" w:rsidR="008E6281" w:rsidRPr="003C14C2" w:rsidRDefault="008E6281" w:rsidP="00F332AD">
      <w:pPr>
        <w:pStyle w:val="Textodecomentrio"/>
        <w:spacing w:line="360" w:lineRule="auto"/>
        <w:rPr>
          <w:rFonts w:ascii="Arial" w:hAnsi="Arial" w:cs="Arial"/>
        </w:rPr>
      </w:pPr>
    </w:p>
    <w:p w14:paraId="3FFD9C96" w14:textId="77777777" w:rsidR="008E6281" w:rsidRPr="003C14C2" w:rsidRDefault="008E6281" w:rsidP="00F332AD">
      <w:pPr>
        <w:pStyle w:val="Textodecomentrio"/>
        <w:spacing w:line="360" w:lineRule="auto"/>
        <w:rPr>
          <w:rFonts w:ascii="Arial" w:hAnsi="Arial" w:cs="Arial"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878BF6" wp14:editId="5411601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23129" cy="347241"/>
                <wp:effectExtent l="0" t="0" r="8255" b="889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61B6E474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VI. AVALIAÇÃO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7D878BF6" id="Caixa de Texto 8" o:spid="_x0000_s1031" type="#_x0000_t202" style="position:absolute;margin-left:0;margin-top:-.05pt;width:466.4pt;height:27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" fillcolor="#f2f2f2 [3052]" strokecolor="#272727 [2749]" strokeweight=".5pt">
                <v:textbox>
                  <w:txbxContent>
                    <w:p w14:paraId="61B6E474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VI. AVALIAÇÃO</w:t>
                      </w:r>
                    </w:p>
                  </w:txbxContent>
                </v:textbox>
              </v:shape>
            </w:pict>
          </mc:Fallback>
        </mc:AlternateContent>
      </w:r>
    </w:p>
    <w:p w14:paraId="7F6CF038" w14:textId="77777777" w:rsidR="008E6281" w:rsidRPr="003C14C2" w:rsidRDefault="008E6281" w:rsidP="00F332AD">
      <w:pPr>
        <w:pStyle w:val="Textodecomentrio"/>
        <w:spacing w:line="360" w:lineRule="auto"/>
        <w:rPr>
          <w:rFonts w:ascii="Arial" w:hAnsi="Arial" w:cs="Arial"/>
        </w:rPr>
      </w:pPr>
    </w:p>
    <w:p w14:paraId="481ABCBC" w14:textId="77777777" w:rsidR="00A52AFF" w:rsidRPr="003C14C2" w:rsidRDefault="00A52AFF" w:rsidP="00F332AD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01CEF207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  <w:u w:val="single"/>
        </w:rPr>
      </w:pPr>
      <w:r w:rsidRPr="003C14C2">
        <w:rPr>
          <w:rFonts w:ascii="Calibri" w:hAnsi="Calibri" w:cs="Calibri"/>
          <w:u w:val="single"/>
        </w:rPr>
        <w:t>Instrumentos:</w:t>
      </w:r>
    </w:p>
    <w:p w14:paraId="7B27A658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Os instrumentos de avaliação serão:</w:t>
      </w:r>
    </w:p>
    <w:p w14:paraId="27BF8E29" w14:textId="7D269E9F" w:rsidR="00C409CB" w:rsidRPr="003C14C2" w:rsidRDefault="00D36AC1" w:rsidP="00F332AD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 xml:space="preserve">Realização de um diagnóstico social (Bases de dados + </w:t>
      </w:r>
      <w:r w:rsidR="00513595" w:rsidRPr="003C14C2">
        <w:rPr>
          <w:rFonts w:ascii="Calibri" w:hAnsi="Calibri" w:cs="Calibri"/>
        </w:rPr>
        <w:t xml:space="preserve">Relatório </w:t>
      </w:r>
      <w:r w:rsidRPr="003C14C2">
        <w:rPr>
          <w:rFonts w:ascii="Calibri" w:hAnsi="Calibri" w:cs="Calibri"/>
        </w:rPr>
        <w:t>An</w:t>
      </w:r>
      <w:r w:rsidR="00513595" w:rsidRPr="003C14C2">
        <w:rPr>
          <w:rFonts w:ascii="Calibri" w:hAnsi="Calibri" w:cs="Calibri"/>
        </w:rPr>
        <w:t>alítico</w:t>
      </w:r>
      <w:r w:rsidRPr="003C14C2">
        <w:rPr>
          <w:rFonts w:ascii="Calibri" w:hAnsi="Calibri" w:cs="Calibri"/>
        </w:rPr>
        <w:t>)</w:t>
      </w:r>
    </w:p>
    <w:p w14:paraId="7ABD940E" w14:textId="77777777" w:rsidR="00C409CB" w:rsidRPr="003C14C2" w:rsidRDefault="00C409CB" w:rsidP="00F332AD">
      <w:pPr>
        <w:numPr>
          <w:ilvl w:val="0"/>
          <w:numId w:val="13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Produção individual de conteúdo em arquivo de vídeo ou áudio (</w:t>
      </w:r>
      <w:r w:rsidRPr="003C14C2">
        <w:rPr>
          <w:rFonts w:ascii="Calibri" w:hAnsi="Calibri" w:cs="Calibri"/>
          <w:i/>
        </w:rPr>
        <w:t>podcast</w:t>
      </w:r>
      <w:r w:rsidRPr="003C14C2">
        <w:rPr>
          <w:rFonts w:ascii="Calibri" w:hAnsi="Calibri" w:cs="Calibri"/>
        </w:rPr>
        <w:t xml:space="preserve">), com duração entre 7 (sete) e 10 (dez) minutos. </w:t>
      </w:r>
    </w:p>
    <w:p w14:paraId="7F3E7591" w14:textId="77777777" w:rsidR="000F3D89" w:rsidRPr="003C14C2" w:rsidRDefault="000F3D89" w:rsidP="000F3D89">
      <w:pPr>
        <w:spacing w:line="360" w:lineRule="auto"/>
        <w:jc w:val="both"/>
        <w:rPr>
          <w:rFonts w:ascii="Calibri" w:hAnsi="Calibri" w:cs="Calibri"/>
        </w:rPr>
      </w:pPr>
    </w:p>
    <w:p w14:paraId="6F47678A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  <w:u w:val="single"/>
        </w:rPr>
      </w:pPr>
      <w:r w:rsidRPr="003C14C2">
        <w:rPr>
          <w:rFonts w:ascii="Calibri" w:hAnsi="Calibri" w:cs="Calibri"/>
          <w:u w:val="single"/>
        </w:rPr>
        <w:t>Critérios:</w:t>
      </w:r>
    </w:p>
    <w:p w14:paraId="641137C0" w14:textId="1DA0D83B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u w:val="single"/>
        </w:rPr>
        <w:t>Das atividades em grupo</w:t>
      </w:r>
      <w:r w:rsidR="00513595" w:rsidRPr="003C14C2">
        <w:rPr>
          <w:rFonts w:ascii="Calibri" w:hAnsi="Calibri" w:cs="Calibri"/>
        </w:rPr>
        <w:t>: os(as) estudantes poderão se reunir em duplas ou no máximo em trios para a elaboração de um diagnóstico social, amparado em indicadores sociais, acerca da realidade de um dos 5570 municípios brasileiros. Não será permitido aos grupos escolherem o mesmo município. A elaboração do diagnóstico está divid</w:t>
      </w:r>
      <w:r w:rsidR="00760D3F" w:rsidRPr="003C14C2">
        <w:rPr>
          <w:rFonts w:ascii="Calibri" w:hAnsi="Calibri" w:cs="Calibri"/>
        </w:rPr>
        <w:t>id</w:t>
      </w:r>
      <w:r w:rsidR="00513595" w:rsidRPr="003C14C2">
        <w:rPr>
          <w:rFonts w:ascii="Calibri" w:hAnsi="Calibri" w:cs="Calibri"/>
        </w:rPr>
        <w:t>a em duas etapas, cada uma com um peso na composição da nota final da média, a saber:</w:t>
      </w:r>
    </w:p>
    <w:p w14:paraId="5B7FD0E2" w14:textId="74BEADF0" w:rsidR="00513595" w:rsidRPr="003C14C2" w:rsidRDefault="00513595" w:rsidP="00EF3B4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i/>
          <w:iCs/>
        </w:rPr>
        <w:t>Base de dados:</w:t>
      </w:r>
      <w:r w:rsidRPr="003C14C2">
        <w:rPr>
          <w:rFonts w:ascii="Calibri" w:hAnsi="Calibri" w:cs="Calibri"/>
        </w:rPr>
        <w:t xml:space="preserve"> </w:t>
      </w:r>
      <w:r w:rsidRPr="003C14C2">
        <w:rPr>
          <w:rFonts w:ascii="Calibri" w:hAnsi="Calibri" w:cs="Calibri"/>
          <w:u w:val="single"/>
        </w:rPr>
        <w:t xml:space="preserve">Esta atividade terá peso 0,2 (zero vírgula dois) na média final, o que significa que a nota máxima alcançada com a realização desta atividade é até </w:t>
      </w:r>
      <w:r w:rsidR="00EF3B4E" w:rsidRPr="003C14C2">
        <w:rPr>
          <w:rFonts w:ascii="Calibri" w:hAnsi="Calibri" w:cs="Calibri"/>
          <w:u w:val="single"/>
        </w:rPr>
        <w:t xml:space="preserve">2 </w:t>
      </w:r>
      <w:r w:rsidRPr="003C14C2">
        <w:rPr>
          <w:rFonts w:ascii="Calibri" w:hAnsi="Calibri" w:cs="Calibri"/>
          <w:u w:val="single"/>
        </w:rPr>
        <w:t>(</w:t>
      </w:r>
      <w:r w:rsidR="00EF3B4E" w:rsidRPr="003C14C2">
        <w:rPr>
          <w:rFonts w:ascii="Calibri" w:hAnsi="Calibri" w:cs="Calibri"/>
          <w:u w:val="single"/>
        </w:rPr>
        <w:t>dois</w:t>
      </w:r>
      <w:r w:rsidRPr="003C14C2">
        <w:rPr>
          <w:rFonts w:ascii="Calibri" w:hAnsi="Calibri" w:cs="Calibri"/>
          <w:u w:val="single"/>
        </w:rPr>
        <w:t>)</w:t>
      </w:r>
      <w:r w:rsidR="00EF3B4E" w:rsidRPr="003C14C2">
        <w:rPr>
          <w:rFonts w:ascii="Calibri" w:hAnsi="Calibri" w:cs="Calibri"/>
          <w:u w:val="single"/>
        </w:rPr>
        <w:t>;</w:t>
      </w:r>
    </w:p>
    <w:p w14:paraId="5223CB72" w14:textId="3D620053" w:rsidR="00EF3B4E" w:rsidRPr="003C14C2" w:rsidRDefault="00EF3B4E" w:rsidP="00EF3B4E">
      <w:pPr>
        <w:pStyle w:val="PargrafodaLista"/>
        <w:numPr>
          <w:ilvl w:val="0"/>
          <w:numId w:val="16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i/>
          <w:iCs/>
        </w:rPr>
        <w:lastRenderedPageBreak/>
        <w:t>Relatório Analítico:</w:t>
      </w:r>
      <w:r w:rsidRPr="003C14C2">
        <w:rPr>
          <w:rFonts w:ascii="Calibri" w:hAnsi="Calibri" w:cs="Calibri"/>
          <w:u w:val="single"/>
        </w:rPr>
        <w:t xml:space="preserve"> Esta atividade terá peso 0,5 (zero vírgula cinco) na média final, o que significa que a nota máxima alcançada com a realização desta atividade é até 5 (cinco);</w:t>
      </w:r>
    </w:p>
    <w:p w14:paraId="40D11F72" w14:textId="016FC6C9" w:rsidR="00EF3B4E" w:rsidRPr="003C14C2" w:rsidRDefault="00EF3B4E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As orientações gerais para a elaboração de cada uma destas etapas serão apresentadas em sala de aula, detalhadamente, nas primeiras semanas do semestre letivo.</w:t>
      </w:r>
    </w:p>
    <w:p w14:paraId="4E204952" w14:textId="77777777" w:rsidR="00EF3B4E" w:rsidRPr="003C14C2" w:rsidRDefault="00EF3B4E" w:rsidP="00F332AD">
      <w:pPr>
        <w:spacing w:line="360" w:lineRule="auto"/>
        <w:jc w:val="both"/>
        <w:rPr>
          <w:rFonts w:ascii="Calibri" w:hAnsi="Calibri" w:cs="Calibri"/>
          <w:u w:val="single"/>
        </w:rPr>
      </w:pPr>
    </w:p>
    <w:p w14:paraId="2DF09AA2" w14:textId="31B028F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u w:val="single"/>
        </w:rPr>
        <w:t>Da produção individual de conteúdo</w:t>
      </w:r>
      <w:r w:rsidRPr="003C14C2">
        <w:rPr>
          <w:rFonts w:ascii="Calibri" w:hAnsi="Calibri" w:cs="Calibri"/>
        </w:rPr>
        <w:t>: Deverá ser gravado um vídeo ou um áudio (</w:t>
      </w:r>
      <w:r w:rsidRPr="003C14C2">
        <w:rPr>
          <w:rFonts w:ascii="Calibri" w:hAnsi="Calibri" w:cs="Calibri"/>
          <w:i/>
        </w:rPr>
        <w:t>podcast</w:t>
      </w:r>
      <w:r w:rsidRPr="003C14C2">
        <w:rPr>
          <w:rFonts w:ascii="Calibri" w:hAnsi="Calibri" w:cs="Calibri"/>
        </w:rPr>
        <w:t xml:space="preserve">), individualmente, com duração entre </w:t>
      </w:r>
      <w:r w:rsidR="00513595" w:rsidRPr="003C14C2">
        <w:rPr>
          <w:rFonts w:ascii="Calibri" w:hAnsi="Calibri" w:cs="Calibri"/>
        </w:rPr>
        <w:t>7</w:t>
      </w:r>
      <w:r w:rsidRPr="003C14C2">
        <w:rPr>
          <w:rFonts w:ascii="Calibri" w:hAnsi="Calibri" w:cs="Calibri"/>
        </w:rPr>
        <w:t xml:space="preserve"> e 10 minutos. </w:t>
      </w:r>
      <w:r w:rsidRPr="003C14C2">
        <w:rPr>
          <w:rFonts w:ascii="Calibri" w:hAnsi="Calibri" w:cs="Calibri"/>
          <w:bCs/>
          <w:u w:val="single"/>
        </w:rPr>
        <w:t xml:space="preserve">Esta atividade terá peso 0,3 (zero vírgula três) na média final, o que significa que a nota máxima alcançada com a realização </w:t>
      </w:r>
      <w:r w:rsidR="00875F11" w:rsidRPr="003C14C2">
        <w:rPr>
          <w:rFonts w:ascii="Calibri" w:hAnsi="Calibri" w:cs="Calibri"/>
          <w:bCs/>
          <w:u w:val="single"/>
        </w:rPr>
        <w:t>desta</w:t>
      </w:r>
      <w:r w:rsidRPr="003C14C2">
        <w:rPr>
          <w:rFonts w:ascii="Calibri" w:hAnsi="Calibri" w:cs="Calibri"/>
          <w:bCs/>
          <w:u w:val="single"/>
        </w:rPr>
        <w:t xml:space="preserve"> atividade é até </w:t>
      </w:r>
      <w:r w:rsidR="00DC59AD" w:rsidRPr="003C14C2">
        <w:rPr>
          <w:rFonts w:ascii="Calibri" w:hAnsi="Calibri" w:cs="Calibri"/>
          <w:bCs/>
          <w:u w:val="single"/>
        </w:rPr>
        <w:t>3 (três</w:t>
      </w:r>
      <w:r w:rsidRPr="003C14C2">
        <w:rPr>
          <w:rFonts w:ascii="Calibri" w:hAnsi="Calibri" w:cs="Calibri"/>
          <w:bCs/>
          <w:u w:val="single"/>
        </w:rPr>
        <w:t>).</w:t>
      </w:r>
      <w:r w:rsidRPr="003C14C2">
        <w:rPr>
          <w:rFonts w:ascii="Calibri" w:hAnsi="Calibri" w:cs="Calibri"/>
          <w:b/>
          <w:u w:val="single"/>
        </w:rPr>
        <w:t xml:space="preserve"> </w:t>
      </w:r>
      <w:r w:rsidRPr="003C14C2">
        <w:rPr>
          <w:rFonts w:ascii="Calibri" w:hAnsi="Calibri" w:cs="Calibri"/>
        </w:rPr>
        <w:t>Basicamente, na elaboração do roteiro da produção deverão ser consideradas:</w:t>
      </w:r>
    </w:p>
    <w:p w14:paraId="0269111F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</w:p>
    <w:p w14:paraId="677563CD" w14:textId="349B67A1" w:rsidR="00C409CB" w:rsidRPr="003C14C2" w:rsidRDefault="0038334A" w:rsidP="00EF3B4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O depoimento do(a) estudante de sua análise acerca do processo de elaboração do diagnóstico social produzido, demonstrando como foi sua trajetória de aprendizagem na disciplina.</w:t>
      </w:r>
      <w:r w:rsidR="00513595" w:rsidRPr="003C14C2">
        <w:rPr>
          <w:rFonts w:ascii="Calibri" w:hAnsi="Calibri" w:cs="Calibri"/>
        </w:rPr>
        <w:t>;</w:t>
      </w:r>
    </w:p>
    <w:p w14:paraId="0CFB6DD8" w14:textId="202552F6" w:rsidR="0038334A" w:rsidRPr="003C14C2" w:rsidRDefault="0038334A" w:rsidP="00EF3B4E">
      <w:pPr>
        <w:pStyle w:val="PargrafodaLista"/>
        <w:numPr>
          <w:ilvl w:val="0"/>
          <w:numId w:val="17"/>
        </w:num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</w:rPr>
        <w:t>Sua análise, propriamente dita, da realidade sobre a qual se debruçou</w:t>
      </w:r>
      <w:r w:rsidR="00513595" w:rsidRPr="003C14C2">
        <w:rPr>
          <w:rFonts w:ascii="Calibri" w:hAnsi="Calibri" w:cs="Calibri"/>
        </w:rPr>
        <w:t xml:space="preserve">, relatando suas conclusões mais gerais sobre o diagnóstico em si. </w:t>
      </w:r>
    </w:p>
    <w:p w14:paraId="774D085D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  <w:strike/>
        </w:rPr>
      </w:pPr>
    </w:p>
    <w:p w14:paraId="650B1689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u w:val="single"/>
        </w:rPr>
        <w:t>Da Nota Final:</w:t>
      </w:r>
      <w:r w:rsidRPr="003C14C2">
        <w:rPr>
          <w:rFonts w:ascii="Calibri" w:hAnsi="Calibri" w:cs="Calibri"/>
        </w:rPr>
        <w:t xml:space="preserve"> A nota final do (a) discente será composta pela soma das notas de todas as avaliações considerando-se seus respectivos pesos. Ao final do curso, os (as) alunos (as) que não atingirem o conceito mínimo para aprovação (nota igual ou superior a 6) realizarão uma avaliação de recuperação.</w:t>
      </w:r>
    </w:p>
    <w:p w14:paraId="756C6BD2" w14:textId="77777777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</w:p>
    <w:p w14:paraId="5B714043" w14:textId="46C11084" w:rsidR="00C409CB" w:rsidRPr="003C14C2" w:rsidRDefault="00C409CB" w:rsidP="00F332AD">
      <w:pPr>
        <w:spacing w:line="360" w:lineRule="auto"/>
        <w:jc w:val="both"/>
        <w:rPr>
          <w:rFonts w:ascii="Calibri" w:hAnsi="Calibri" w:cs="Calibri"/>
        </w:rPr>
      </w:pPr>
      <w:r w:rsidRPr="003C14C2">
        <w:rPr>
          <w:rFonts w:ascii="Calibri" w:hAnsi="Calibri" w:cs="Calibri"/>
          <w:u w:val="single"/>
        </w:rPr>
        <w:t>Frequência do (a) aluno (a):</w:t>
      </w:r>
      <w:r w:rsidRPr="003C14C2">
        <w:rPr>
          <w:rFonts w:ascii="Calibri" w:hAnsi="Calibri" w:cs="Calibri"/>
        </w:rPr>
        <w:t xml:space="preserve"> Frequência do aluno: No tocante as faltas, segue o cumprimento das normas legais da faculdade. São permitidas, conforme as normas legais, 25% de faltas, o que corresponde a </w:t>
      </w:r>
      <w:r w:rsidR="00512CBE" w:rsidRPr="003C14C2">
        <w:rPr>
          <w:rFonts w:ascii="Calibri" w:hAnsi="Calibri" w:cs="Calibri"/>
        </w:rPr>
        <w:t>9</w:t>
      </w:r>
      <w:r w:rsidRPr="003C14C2">
        <w:rPr>
          <w:rFonts w:ascii="Calibri" w:hAnsi="Calibri" w:cs="Calibri"/>
        </w:rPr>
        <w:t xml:space="preserve"> aulas. Em casos de ausência por motivos de doenças previstos no Manual do Aluno, deve ser entregue atestado ou comprovante na Secretaria Acadêmica. Reitera-se que não serão aceitos fichamentos ou quaisquer outras atividades com a finalidade de abono de faltas.</w:t>
      </w:r>
    </w:p>
    <w:p w14:paraId="7E6D1278" w14:textId="77777777" w:rsidR="00921F0A" w:rsidRPr="003C14C2" w:rsidRDefault="00921F0A" w:rsidP="00F332AD">
      <w:pPr>
        <w:spacing w:line="360" w:lineRule="auto"/>
        <w:jc w:val="both"/>
        <w:rPr>
          <w:rFonts w:ascii="Arial" w:hAnsi="Arial" w:cs="Arial"/>
        </w:rPr>
      </w:pPr>
    </w:p>
    <w:p w14:paraId="154FAB90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  <w:u w:val="single"/>
        </w:rPr>
        <w:t>Da Nota Final:</w:t>
      </w:r>
      <w:r w:rsidRPr="003C14C2">
        <w:rPr>
          <w:rFonts w:asciiTheme="minorHAnsi" w:hAnsiTheme="minorHAnsi" w:cstheme="minorHAnsi"/>
        </w:rPr>
        <w:t xml:space="preserve"> A nota final do (a) estudante será composta pela soma das notas de todas as avaliações considerando-se seus respectivos pesos. </w:t>
      </w:r>
    </w:p>
    <w:p w14:paraId="2C75751A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</w:p>
    <w:p w14:paraId="311A2C5B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  <w:u w:val="single"/>
        </w:rPr>
        <w:t>Observações Finais:</w:t>
      </w:r>
      <w:r w:rsidRPr="003C14C2">
        <w:rPr>
          <w:rFonts w:asciiTheme="minorHAnsi" w:hAnsiTheme="minorHAnsi" w:cstheme="minorHAnsi"/>
        </w:rPr>
        <w:t xml:space="preserve"> </w:t>
      </w:r>
      <w:r w:rsidRPr="00D06001">
        <w:rPr>
          <w:rFonts w:asciiTheme="minorHAnsi" w:hAnsiTheme="minorHAnsi" w:cstheme="minorHAnsi"/>
        </w:rPr>
        <w:t>Faltas não serão abonadas e/ou retificadas pelo professor. O controle de faltas é exclusivo dos estudantes. O limite de faltas é de 25%, ou seja, 18 horas/aula, considerando-se que a carga horária da disciplina é de 72 horas/aula. Em caso</w:t>
      </w:r>
      <w:r w:rsidRPr="003C14C2">
        <w:rPr>
          <w:rFonts w:asciiTheme="minorHAnsi" w:hAnsiTheme="minorHAnsi" w:cstheme="minorHAnsi"/>
        </w:rPr>
        <w:t xml:space="preserve"> de dúvida, consulte o Manual do Aluno para verificar as licenças previstas em lei e como fazer solicitação à secretaria.</w:t>
      </w:r>
    </w:p>
    <w:p w14:paraId="54246497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</w:p>
    <w:p w14:paraId="1333E447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lastRenderedPageBreak/>
        <w:t>Serão aprovados e aprovadas estudantes que obtiverem nota final igual ou superior a seis (6,0) e que não tiverem faltas superior a 25% das aulas. Estudantes que obtiverem nota final entre quatro (4,0) e cinco virgula nove (5,9), devem realizar o exame.</w:t>
      </w:r>
    </w:p>
    <w:p w14:paraId="69206124" w14:textId="77777777" w:rsidR="00921F0A" w:rsidRPr="003C14C2" w:rsidRDefault="00921F0A" w:rsidP="00921F0A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A identificação de adoção de meios fraudulentos em qualquer atividade avaliativa implicará, conforme Regimento Geral da instituição, na atribuição de nota zero (0,0) na atividade em questão. </w:t>
      </w:r>
    </w:p>
    <w:p w14:paraId="79FBF649" w14:textId="6954E4DA" w:rsidR="00921F0A" w:rsidRPr="003C14C2" w:rsidRDefault="00921F0A" w:rsidP="00921F0A">
      <w:pPr>
        <w:spacing w:before="120" w:after="120"/>
        <w:jc w:val="both"/>
        <w:rPr>
          <w:rFonts w:ascii="Calibri" w:eastAsia="Calibri" w:hAnsi="Calibri" w:cs="Calibri"/>
        </w:rPr>
      </w:pPr>
      <w:r w:rsidRPr="003C14C2">
        <w:rPr>
          <w:rFonts w:ascii="Calibri" w:eastAsia="Calibri" w:hAnsi="Calibri" w:cs="Calibri"/>
        </w:rPr>
        <w:t>A solicitação de trancamento da discip</w:t>
      </w:r>
      <w:r w:rsidR="00D06001">
        <w:rPr>
          <w:rFonts w:ascii="Calibri" w:eastAsia="Calibri" w:hAnsi="Calibri" w:cs="Calibri"/>
        </w:rPr>
        <w:t>lina deve ser feita até o dia 28/02</w:t>
      </w:r>
    </w:p>
    <w:p w14:paraId="01C87355" w14:textId="77777777" w:rsidR="00D57644" w:rsidRPr="003C14C2" w:rsidRDefault="00D57644" w:rsidP="00760D3F">
      <w:pPr>
        <w:spacing w:before="120" w:after="120"/>
        <w:jc w:val="both"/>
        <w:rPr>
          <w:rFonts w:ascii="Calibri" w:eastAsia="Calibri" w:hAnsi="Calibri" w:cs="Calibri"/>
          <w:b/>
          <w:bCs/>
        </w:rPr>
      </w:pPr>
    </w:p>
    <w:p w14:paraId="0FA2C7FF" w14:textId="2EA58E95" w:rsidR="00760D3F" w:rsidRPr="003C14C2" w:rsidRDefault="00760D3F" w:rsidP="00760D3F">
      <w:pPr>
        <w:spacing w:before="120" w:after="120"/>
        <w:jc w:val="both"/>
        <w:rPr>
          <w:rFonts w:ascii="Calibri" w:eastAsia="Calibri" w:hAnsi="Calibri" w:cs="Calibri"/>
          <w:b/>
          <w:bCs/>
        </w:rPr>
      </w:pPr>
      <w:r w:rsidRPr="003C14C2">
        <w:rPr>
          <w:rFonts w:ascii="Calibri" w:eastAsia="Calibri" w:hAnsi="Calibri" w:cs="Calibri"/>
          <w:b/>
          <w:bCs/>
        </w:rPr>
        <w:t>Atividades complementares</w:t>
      </w:r>
    </w:p>
    <w:p w14:paraId="72DF333D" w14:textId="77777777" w:rsidR="00760D3F" w:rsidRPr="003C14C2" w:rsidRDefault="00760D3F" w:rsidP="00D57644">
      <w:pPr>
        <w:spacing w:line="360" w:lineRule="auto"/>
        <w:jc w:val="both"/>
        <w:rPr>
          <w:rFonts w:ascii="Calibri" w:eastAsia="Calibri" w:hAnsi="Calibri" w:cs="Calibri"/>
        </w:rPr>
      </w:pPr>
      <w:r w:rsidRPr="003C14C2">
        <w:rPr>
          <w:rFonts w:ascii="Calibri" w:eastAsia="Calibri" w:hAnsi="Calibri" w:cs="Calibri"/>
        </w:rPr>
        <w:t xml:space="preserve">Conforme Pareceres do Ministério de Educação e Cultura, ao longo do curso de Graduação em Sociologia e Política da FESPSP, os discentes precisam realizar horas de Atividades Complementares (100 horas para estudantes matriculados a partir de 2020 ou 200 horas para estudantes matriculados antes de 2020). </w:t>
      </w:r>
    </w:p>
    <w:p w14:paraId="77BD99F0" w14:textId="77777777" w:rsidR="00760D3F" w:rsidRPr="003C14C2" w:rsidRDefault="00760D3F" w:rsidP="00D57644">
      <w:pPr>
        <w:spacing w:line="360" w:lineRule="auto"/>
        <w:jc w:val="both"/>
        <w:rPr>
          <w:rFonts w:ascii="Calibri" w:eastAsia="Calibri" w:hAnsi="Calibri" w:cs="Calibri"/>
        </w:rPr>
      </w:pPr>
      <w:r w:rsidRPr="003C14C2">
        <w:rPr>
          <w:rFonts w:ascii="Calibri" w:eastAsia="Calibri" w:hAnsi="Calibri" w:cs="Calibri"/>
        </w:rPr>
        <w:t xml:space="preserve">No Regulamento de Atividades Complementares (disponível em </w:t>
      </w:r>
      <w:hyperlink r:id="rId8" w:history="1">
        <w:r w:rsidRPr="003C14C2">
          <w:rPr>
            <w:rStyle w:val="Hyperlink"/>
            <w:rFonts w:ascii="Calibri" w:eastAsia="Calibri" w:hAnsi="Calibri" w:cs="Calibri"/>
            <w:color w:val="auto"/>
          </w:rPr>
          <w:t>https://www.fespsp.org.br/store/file_source/FESPSP/Documentos/Manuais/RAC_UNIFICADO_versao_2023.pdf</w:t>
        </w:r>
      </w:hyperlink>
      <w:r w:rsidRPr="003C14C2">
        <w:rPr>
          <w:rFonts w:ascii="Calibri" w:eastAsia="Calibri" w:hAnsi="Calibri" w:cs="Calibri"/>
        </w:rPr>
        <w:t xml:space="preserve"> ) há informações sobre quais atividades são válidas e quantas horas de cada atividade é possível realizar. Professores também podem indicar palestras internas e externas, filmes, exposições, entre outras atividades que se relacionam com os temas das disciplinas. </w:t>
      </w:r>
    </w:p>
    <w:p w14:paraId="3FC78EA3" w14:textId="77777777" w:rsidR="00760D3F" w:rsidRPr="003C14C2" w:rsidRDefault="00760D3F" w:rsidP="00D57644">
      <w:pPr>
        <w:spacing w:line="360" w:lineRule="auto"/>
        <w:jc w:val="both"/>
        <w:rPr>
          <w:rFonts w:ascii="Calibri" w:eastAsia="Calibri" w:hAnsi="Calibri" w:cs="Calibri"/>
        </w:rPr>
      </w:pPr>
      <w:r w:rsidRPr="003C14C2">
        <w:rPr>
          <w:rFonts w:ascii="Calibri" w:eastAsia="Calibri" w:hAnsi="Calibri" w:cs="Calibri"/>
        </w:rPr>
        <w:t xml:space="preserve">Vá em </w:t>
      </w:r>
      <w:hyperlink r:id="rId9" w:history="1">
        <w:r w:rsidRPr="003C14C2">
          <w:rPr>
            <w:rStyle w:val="Hyperlink"/>
            <w:rFonts w:ascii="Calibri" w:eastAsia="Calibri" w:hAnsi="Calibri" w:cs="Calibri"/>
            <w:color w:val="auto"/>
          </w:rPr>
          <w:t>https://www.fespsp.org.br/manuais-e-orientacoes/</w:t>
        </w:r>
      </w:hyperlink>
      <w:r w:rsidRPr="003C14C2">
        <w:rPr>
          <w:rFonts w:ascii="Calibri" w:eastAsia="Calibri" w:hAnsi="Calibri" w:cs="Calibri"/>
        </w:rPr>
        <w:t xml:space="preserve"> , clique em “Documentos Institucionais”, baixe e preencha o “Formulário de Relatório de Atividades Complementares”, junte os comprovantes de cada atividade realizada e suba esses documentos (Relatório + Comprovante) na Área do Aluno, no TOTVS, para validação e registro. Qualquer dúvida, consulte o Regulamento, procure seus professores ou a Coordenação do Curso.</w:t>
      </w:r>
    </w:p>
    <w:p w14:paraId="0308C043" w14:textId="07B00C39" w:rsidR="008E6281" w:rsidRPr="003C14C2" w:rsidRDefault="008E6281" w:rsidP="00F332AD">
      <w:pPr>
        <w:pStyle w:val="Textodecomentrio"/>
        <w:spacing w:line="360" w:lineRule="auto"/>
        <w:rPr>
          <w:rFonts w:ascii="Arial" w:hAnsi="Arial" w:cs="Arial"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A038C8" wp14:editId="52AF361C">
                <wp:simplePos x="0" y="0"/>
                <wp:positionH relativeFrom="column">
                  <wp:posOffset>6492</wp:posOffset>
                </wp:positionH>
                <wp:positionV relativeFrom="paragraph">
                  <wp:posOffset>145415</wp:posOffset>
                </wp:positionV>
                <wp:extent cx="5923129" cy="347241"/>
                <wp:effectExtent l="0" t="0" r="8255" b="889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5085F7B2" w14:textId="77777777" w:rsidR="008E6281" w:rsidRPr="008E6281" w:rsidRDefault="008E6281" w:rsidP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VII. BIBLIOGRAFIA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39A038C8" id="Caixa de Texto 9" o:spid="_x0000_s1032" type="#_x0000_t202" style="position:absolute;margin-left:.5pt;margin-top:11.45pt;width:466.4pt;height:27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" fillcolor="#f2f2f2 [3052]" strokecolor="#272727 [2749]" strokeweight=".5pt">
                <v:textbox>
                  <w:txbxContent>
                    <w:p w14:paraId="5085F7B2" w14:textId="77777777" w:rsidR="008E6281" w:rsidRPr="008E6281" w:rsidRDefault="008E6281" w:rsidP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VII. BIBLIOGRAFIA</w:t>
                      </w:r>
                    </w:p>
                  </w:txbxContent>
                </v:textbox>
              </v:shape>
            </w:pict>
          </mc:Fallback>
        </mc:AlternateContent>
      </w:r>
    </w:p>
    <w:p w14:paraId="01C4852A" w14:textId="77777777" w:rsidR="00E142BE" w:rsidRPr="003C14C2" w:rsidRDefault="00E142BE" w:rsidP="00F332AD">
      <w:pPr>
        <w:spacing w:line="360" w:lineRule="auto"/>
        <w:jc w:val="both"/>
        <w:rPr>
          <w:rFonts w:ascii="Arial" w:hAnsi="Arial" w:cs="Arial"/>
        </w:rPr>
      </w:pPr>
    </w:p>
    <w:p w14:paraId="6B353FEC" w14:textId="77777777" w:rsidR="006A5D12" w:rsidRPr="003C14C2" w:rsidRDefault="006A5D12" w:rsidP="00F332AD">
      <w:pPr>
        <w:pStyle w:val="Textodecomentrio"/>
        <w:spacing w:line="360" w:lineRule="auto"/>
        <w:rPr>
          <w:rFonts w:ascii="Arial" w:hAnsi="Arial" w:cs="Arial"/>
        </w:rPr>
      </w:pPr>
    </w:p>
    <w:p w14:paraId="273AF6FF" w14:textId="77777777" w:rsidR="006A5D12" w:rsidRPr="003C14C2" w:rsidRDefault="006A5D12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C14C2">
        <w:rPr>
          <w:rFonts w:asciiTheme="minorHAnsi" w:hAnsiTheme="minorHAnsi" w:cstheme="minorHAnsi"/>
          <w:b/>
        </w:rPr>
        <w:t>BÁSICA</w:t>
      </w:r>
    </w:p>
    <w:p w14:paraId="1E482964" w14:textId="1F414A72" w:rsidR="00662A68" w:rsidRPr="003C14C2" w:rsidRDefault="00662A68" w:rsidP="00AD14A3">
      <w:pPr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C14C2">
        <w:rPr>
          <w:rFonts w:asciiTheme="minorHAnsi" w:hAnsiTheme="minorHAnsi" w:cstheme="minorHAnsi"/>
        </w:rPr>
        <w:t>BABBIE, E. </w:t>
      </w:r>
      <w:r w:rsidRPr="003C14C2">
        <w:rPr>
          <w:rFonts w:asciiTheme="minorHAnsi" w:hAnsiTheme="minorHAnsi" w:cstheme="minorHAnsi"/>
          <w:b/>
          <w:bCs/>
        </w:rPr>
        <w:t>Métodos de pesquisas de survey</w:t>
      </w:r>
      <w:r w:rsidRPr="003C14C2">
        <w:rPr>
          <w:rFonts w:asciiTheme="minorHAnsi" w:hAnsiTheme="minorHAnsi" w:cstheme="minorHAnsi"/>
        </w:rPr>
        <w:t>. Belo Horizonte: UFMG, 2005. </w:t>
      </w:r>
    </w:p>
    <w:p w14:paraId="5168A1B1" w14:textId="093FF141" w:rsidR="00662A68" w:rsidRPr="003C14C2" w:rsidRDefault="00662A68" w:rsidP="00AD14A3">
      <w:pPr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C14C2">
        <w:rPr>
          <w:rFonts w:asciiTheme="minorHAnsi" w:hAnsiTheme="minorHAnsi" w:cstheme="minorHAnsi"/>
        </w:rPr>
        <w:t>JANUZZI, Paulo de Martino. </w:t>
      </w:r>
      <w:r w:rsidRPr="003C14C2">
        <w:rPr>
          <w:rFonts w:asciiTheme="minorHAnsi" w:hAnsiTheme="minorHAnsi" w:cstheme="minorHAnsi"/>
          <w:b/>
          <w:bCs/>
          <w:shd w:val="clear" w:color="auto" w:fill="FFFFFF"/>
        </w:rPr>
        <w:t>Indicadores Sociais no Brasil</w:t>
      </w:r>
      <w:r w:rsidRPr="003C14C2">
        <w:rPr>
          <w:rFonts w:asciiTheme="minorHAnsi" w:hAnsiTheme="minorHAnsi" w:cstheme="minorHAnsi"/>
          <w:shd w:val="clear" w:color="auto" w:fill="FFFFFF"/>
        </w:rPr>
        <w:t>: conceitos, fontes de dados e aplicações. 6 ed. Campinas: Alínea, 2017</w:t>
      </w:r>
      <w:r w:rsidR="005B1900" w:rsidRPr="003C14C2">
        <w:rPr>
          <w:rFonts w:asciiTheme="minorHAnsi" w:hAnsiTheme="minorHAnsi" w:cstheme="minorHAnsi"/>
        </w:rPr>
        <w:t>.</w:t>
      </w:r>
    </w:p>
    <w:p w14:paraId="3FD878A2" w14:textId="360FDE44" w:rsidR="00662A68" w:rsidRPr="003C14C2" w:rsidRDefault="00662A68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C14C2">
        <w:rPr>
          <w:rFonts w:asciiTheme="minorHAnsi" w:hAnsiTheme="minorHAnsi" w:cstheme="minorHAnsi"/>
        </w:rPr>
        <w:t>Minayo, Maria Cecília de Souza; Assis, Simone Gonçalves; SOUZA, Edinilsa Ramos (Org.). </w:t>
      </w:r>
      <w:r w:rsidRPr="003C14C2">
        <w:rPr>
          <w:rFonts w:asciiTheme="minorHAnsi" w:hAnsiTheme="minorHAnsi" w:cstheme="minorHAnsi"/>
          <w:b/>
          <w:bCs/>
        </w:rPr>
        <w:t>Avaliação por triangulação de métodos</w:t>
      </w:r>
      <w:r w:rsidRPr="003C14C2">
        <w:rPr>
          <w:rFonts w:asciiTheme="minorHAnsi" w:hAnsiTheme="minorHAnsi" w:cstheme="minorHAnsi"/>
        </w:rPr>
        <w:t>: abordagem de programas sociais. Rio de Janeiro: Ed. Fiocruz; 2005. </w:t>
      </w:r>
    </w:p>
    <w:p w14:paraId="2D2869C3" w14:textId="77777777" w:rsidR="00B41264" w:rsidRPr="003C14C2" w:rsidRDefault="00B41264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CCDDFBF" w14:textId="77777777" w:rsidR="006A5D12" w:rsidRPr="003C14C2" w:rsidRDefault="006A5D12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C14C2">
        <w:rPr>
          <w:rFonts w:asciiTheme="minorHAnsi" w:hAnsiTheme="minorHAnsi" w:cstheme="minorHAnsi"/>
          <w:b/>
        </w:rPr>
        <w:t>COMPLEMENTAR</w:t>
      </w:r>
    </w:p>
    <w:p w14:paraId="4CC36E22" w14:textId="77777777" w:rsidR="00662A68" w:rsidRPr="003C14C2" w:rsidRDefault="00662A68" w:rsidP="00AD14A3">
      <w:pPr>
        <w:spacing w:line="360" w:lineRule="auto"/>
        <w:jc w:val="both"/>
        <w:textAlignment w:val="baseline"/>
        <w:rPr>
          <w:rFonts w:asciiTheme="minorHAnsi" w:hAnsiTheme="minorHAnsi" w:cstheme="minorHAnsi"/>
          <w:sz w:val="24"/>
          <w:szCs w:val="24"/>
        </w:rPr>
      </w:pPr>
      <w:r w:rsidRPr="003C14C2">
        <w:rPr>
          <w:rFonts w:asciiTheme="minorHAnsi" w:hAnsiTheme="minorHAnsi" w:cstheme="minorHAnsi"/>
        </w:rPr>
        <w:lastRenderedPageBreak/>
        <w:t>JANUZZI, Paulo de Martino. Considerações sobre o uso, mau uso e abuso dos indicadores sociais na formulação e avaliação de políticas públicas municipais. Revista de Administração Pública. Rio de Janeiro v. 36, n. 1., p. 51-72, Jan./Fev. 2002 </w:t>
      </w:r>
    </w:p>
    <w:p w14:paraId="44BAD902" w14:textId="77777777" w:rsidR="003667FA" w:rsidRPr="003C14C2" w:rsidRDefault="003667FA" w:rsidP="00AD14A3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PARAHOS, Ranulfo et al. Construindo indicadores sociais: uma revisão da bibliografia especializada. Perspectivas. São Paulo, v. 44, p. 147-173, jul./dez. 2013. Disponível em: https://periodicos.fclar.unesp.br/perspectivas/article/view/7406/5223. Acessado em 05/02/2023.  </w:t>
      </w:r>
    </w:p>
    <w:p w14:paraId="2A1D21FF" w14:textId="295C1FF1" w:rsidR="00AD14A3" w:rsidRPr="003C14C2" w:rsidRDefault="00542A18" w:rsidP="00AD14A3">
      <w:pPr>
        <w:spacing w:line="360" w:lineRule="auto"/>
        <w:jc w:val="both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SOLIGO, Valdecir. Indicadores: conceito e complexidade do mensurar em estudos de fenômenos sociais. Estudos em avaliação educacional. São Paulo, v. 23, n. 52, p. 12-25, mai/ago, 2012. Disponível em: https://publicacoes.fcc.org.br/eae/article/view/1926. Acessado em 05/02/2023.</w:t>
      </w:r>
    </w:p>
    <w:p w14:paraId="4E423957" w14:textId="77777777" w:rsidR="00542A18" w:rsidRPr="003C14C2" w:rsidRDefault="00542A18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3A80CFFB" w14:textId="3AAE03E3" w:rsidR="008E6281" w:rsidRPr="003C14C2" w:rsidRDefault="0061466B" w:rsidP="00AD14A3">
      <w:pPr>
        <w:spacing w:line="360" w:lineRule="auto"/>
        <w:jc w:val="both"/>
        <w:rPr>
          <w:rFonts w:asciiTheme="minorHAnsi" w:hAnsiTheme="minorHAnsi" w:cstheme="minorHAnsi"/>
          <w:b/>
        </w:rPr>
      </w:pPr>
      <w:r w:rsidRPr="003C14C2">
        <w:rPr>
          <w:rFonts w:asciiTheme="minorHAnsi" w:hAnsiTheme="minorHAnsi" w:cstheme="minorHAnsi"/>
          <w:b/>
        </w:rPr>
        <w:t>DE REFERÊNCIA:</w:t>
      </w:r>
    </w:p>
    <w:p w14:paraId="7EA8409E" w14:textId="22583157" w:rsidR="007D0AD3" w:rsidRPr="003C14C2" w:rsidRDefault="007D0AD3" w:rsidP="00857A5F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COSTA, Marco Aurélio (et al.). O território em índices: a experiência do IPEA na construção do Índice de Vulnerabilidade Social (IVS) e a possibilidade de novos olhares sobre diferentes escalas do território. Boletim Regional, Urbano e Ambiental do IPEA, nº 13. jan.jun. 2016. Disponível em: https://repositorio.ipea.gov.br/bitstream/11058/6495/1/BRU_n13_Territorio.pdf. Acessado em 05/02/2023.</w:t>
      </w:r>
    </w:p>
    <w:p w14:paraId="48693E45" w14:textId="6E4C42B6" w:rsidR="00857A5F" w:rsidRPr="003C14C2" w:rsidRDefault="00857A5F" w:rsidP="00857A5F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CUNHA, José Marcos Pinto da. Demografia e políticas públicas: uma relação intrínseca. In: MARQUES, E. e FARIA, C. (org). A política pública como campo multidisciplinar. São Paulo, Unesp,2013.</w:t>
      </w:r>
    </w:p>
    <w:p w14:paraId="72CF1AA8" w14:textId="77777777" w:rsidR="001B1830" w:rsidRPr="003C14C2" w:rsidRDefault="001B1830" w:rsidP="001B1830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FONSECA, Francisco; BELTRAO, Ricardo Ernesto Vasquez; PRADO, Otávio. Avaliando a</w:t>
      </w:r>
    </w:p>
    <w:p w14:paraId="1BC4393E" w14:textId="1CD82994" w:rsidR="001B1830" w:rsidRPr="003C14C2" w:rsidRDefault="001B1830" w:rsidP="00067221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capacidade de governo: reflexões sobre a experiência do prêmio "Municípios que Fazem Render Mais" (2010 e 2011). Revista de Administração Pública, Rio de Janeiro, v. 47, n. 1, p. 249-272, Feb. 2013. Disponível em redalyc.org/pdf/2410/241025749011.pdf. Acessado em 05/02/2023.</w:t>
      </w:r>
    </w:p>
    <w:p w14:paraId="6C3181DF" w14:textId="61B5EFFA" w:rsidR="00067221" w:rsidRPr="003C14C2" w:rsidRDefault="00067221" w:rsidP="00067221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GUIMARÃES, J. R. S., &amp; JANNUZZI, P. de M. (2005). IDH, indicadores sintéticos e suas aplicações em políticas públicas: uma análise crítica. Revista Brasileira De Estudos Urbanos E Regionais, 7(1), 73. https://doi.org/10.22296/2317-1529.2005v7n1p73. Acessado em 05/02/2023.</w:t>
      </w:r>
    </w:p>
    <w:p w14:paraId="2402036D" w14:textId="5EBE3ADA" w:rsidR="003F654F" w:rsidRPr="003C14C2" w:rsidRDefault="003F654F" w:rsidP="00857A5F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REDE Interagencial de Informação para a Saúde. Indicadores básicos para a saúde no Brasil: conceitos e aplicações / Rede Interagencial de Informação para a Saúde - Ripsa. – 2. ed. – Brasília: Organização Pan-Americana da Saúde, 2008</w:t>
      </w:r>
    </w:p>
    <w:p w14:paraId="40062AAE" w14:textId="2D84EF32" w:rsidR="00694068" w:rsidRPr="003C14C2" w:rsidRDefault="00694068" w:rsidP="00857A5F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JANNUZZI, Paulo de Martino. Avaliação de programas sociais no Brasil: repensando práticas e metodologias das pesquisas avaliativas. Planejamento e Políticas Públicas – PPP, no 36, Jan/Jun, IPEA, 2011.     </w:t>
      </w:r>
    </w:p>
    <w:p w14:paraId="03DF25BB" w14:textId="39C853B5" w:rsidR="00694068" w:rsidRPr="003C14C2" w:rsidRDefault="00694068" w:rsidP="00857A5F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KAYANO, Jorge; CALDAS, Eduardo de Lima. Indicadores para o diálogo. In: CACCIA-BAVA, Silvio, PAULICS, Veronika, SPINK, Peter. Novos contornos da gestão local: conceitos em construção. São Paulo, Pólis; Programa e Gestão Pública e Cidadania, FGV-EAESP, 2002.    </w:t>
      </w:r>
    </w:p>
    <w:p w14:paraId="4E18DEFF" w14:textId="1CCDA6BD" w:rsidR="00694068" w:rsidRPr="003C14C2" w:rsidRDefault="00694068" w:rsidP="00857A5F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NAÇÕES UNIDAS NO BRASIL. Os Objetivos de Desenvolvimento Sustentável no Brasil. Disponível em: https://brasil.un.org/pt-br/sdgs. Acesso em 12/04/22. </w:t>
      </w:r>
    </w:p>
    <w:p w14:paraId="55BC4929" w14:textId="77777777" w:rsidR="00EB5DD3" w:rsidRPr="003C14C2" w:rsidRDefault="00EB5DD3" w:rsidP="00EB5DD3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lastRenderedPageBreak/>
        <w:t>NAHAS, M. I. P. et al. Metodologia de construção do Índice de Qualidade urbana dos</w:t>
      </w:r>
    </w:p>
    <w:p w14:paraId="188253C4" w14:textId="334F8ED3" w:rsidR="00EB5DD3" w:rsidRPr="003C14C2" w:rsidRDefault="00EB5DD3" w:rsidP="00EB5DD3">
      <w:pPr>
        <w:spacing w:line="360" w:lineRule="auto"/>
        <w:jc w:val="both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>municípios brasileiros. Anais do XV Encontro Nacional de Estudos Populacionais. Caxambu, setembro de 2006. Disponível em: http://www.abep.org.br/publicacoes/index.php/anais/article/view/1525/1489 . Acessado em 05/02/2023.</w:t>
      </w:r>
    </w:p>
    <w:p w14:paraId="205A7058" w14:textId="04087C40" w:rsidR="003667FA" w:rsidRPr="003C14C2" w:rsidRDefault="003667FA" w:rsidP="003667FA">
      <w:pPr>
        <w:spacing w:line="360" w:lineRule="auto"/>
        <w:jc w:val="both"/>
        <w:textDirection w:val="btLr"/>
        <w:textAlignment w:val="baseline"/>
        <w:rPr>
          <w:rFonts w:asciiTheme="minorHAnsi" w:hAnsiTheme="minorHAnsi" w:cstheme="minorHAnsi"/>
        </w:rPr>
      </w:pPr>
      <w:r w:rsidRPr="003C14C2">
        <w:rPr>
          <w:rFonts w:asciiTheme="minorHAnsi" w:hAnsiTheme="minorHAnsi" w:cstheme="minorHAnsi"/>
        </w:rPr>
        <w:t xml:space="preserve">UCHOA, Carlos Eduardo. Elaboração de indicadores de desempenho institucional. DDG. - Brasília: ENAP/DDG,2013. Disponível em: </w:t>
      </w:r>
      <w:hyperlink r:id="rId10" w:history="1">
        <w:r w:rsidRPr="003C14C2">
          <w:rPr>
            <w:rFonts w:asciiTheme="minorHAnsi" w:hAnsiTheme="minorHAnsi" w:cstheme="minorHAnsi"/>
          </w:rPr>
          <w:t>https://repositorio.enap.gov.br/bitstream/1/2403/1/Elabora%C3%A7%C3%A3o%20de%20indicadores%20de%20desempenho_apostila%20exerc%C3%ADcios.pdf</w:t>
        </w:r>
      </w:hyperlink>
      <w:r w:rsidRPr="003C14C2">
        <w:rPr>
          <w:rFonts w:asciiTheme="minorHAnsi" w:hAnsiTheme="minorHAnsi" w:cstheme="minorHAnsi"/>
        </w:rPr>
        <w:t xml:space="preserve"> . Acessado em 05/02/2023.</w:t>
      </w:r>
    </w:p>
    <w:p w14:paraId="177D0582" w14:textId="3248F79C" w:rsidR="003F654F" w:rsidRPr="003C14C2" w:rsidRDefault="003F654F" w:rsidP="00F332AD">
      <w:pPr>
        <w:spacing w:line="360" w:lineRule="auto"/>
        <w:jc w:val="both"/>
        <w:rPr>
          <w:rFonts w:ascii="Arial" w:hAnsi="Arial" w:cs="Arial"/>
        </w:rPr>
      </w:pPr>
    </w:p>
    <w:p w14:paraId="7AB79A82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</w:rPr>
      </w:pPr>
      <w:r w:rsidRPr="003C14C2">
        <w:rPr>
          <w:rFonts w:ascii="Calibri" w:hAnsi="Calibri" w:cs="Calibri"/>
          <w:noProof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BA7C4" wp14:editId="081FCAA5">
                <wp:simplePos x="0" y="0"/>
                <wp:positionH relativeFrom="column">
                  <wp:posOffset>10160</wp:posOffset>
                </wp:positionH>
                <wp:positionV relativeFrom="paragraph">
                  <wp:posOffset>27396</wp:posOffset>
                </wp:positionV>
                <wp:extent cx="5923129" cy="347241"/>
                <wp:effectExtent l="0" t="0" r="8255" b="889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129" cy="34724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</wps:spPr>
                      <wps:txbx>
                        <w:txbxContent>
                          <w:p w14:paraId="3FBBC59B" w14:textId="77777777" w:rsidR="008E6281" w:rsidRPr="008E6281" w:rsidRDefault="008E6281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VII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I</w:t>
                            </w:r>
                            <w:r w:rsidRPr="008E6281"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color w:val="404040" w:themeColor="text1" w:themeTint="BF"/>
                                <w:sz w:val="24"/>
                                <w:szCs w:val="24"/>
                              </w:rPr>
                              <w:t>CRONOGRAMA DE ATIVIDADES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shape w14:anchorId="26BBA7C4" id="Caixa de Texto 11" o:spid="_x0000_s1033" type="#_x0000_t202" style="position:absolute;left:0;text-align:left;margin-left:.8pt;margin-top:2.15pt;width:466.4pt;height:27.3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" fillcolor="#f2f2f2 [3052]" strokecolor="#272727 [2749]" strokeweight=".5pt">
                <v:textbox>
                  <w:txbxContent>
                    <w:p w14:paraId="3FBBC59B" w14:textId="77777777" w:rsidR="008E6281" w:rsidRPr="008E6281" w:rsidRDefault="008E6281">
                      <w:pP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VII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I</w:t>
                      </w:r>
                      <w:r w:rsidRPr="008E6281"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Calibri" w:hAnsi="Calibri" w:cs="Calibri"/>
                          <w:b/>
                          <w:bCs/>
                          <w:color w:val="404040" w:themeColor="text1" w:themeTint="BF"/>
                          <w:sz w:val="24"/>
                          <w:szCs w:val="24"/>
                        </w:rPr>
                        <w:t>CRONOGRAMA DE ATIVIDADES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70AF749F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</w:rPr>
      </w:pPr>
    </w:p>
    <w:p w14:paraId="1619DA4C" w14:textId="77777777" w:rsidR="008E6281" w:rsidRPr="003C14C2" w:rsidRDefault="008E6281" w:rsidP="00F332AD">
      <w:pPr>
        <w:spacing w:line="360" w:lineRule="auto"/>
        <w:jc w:val="both"/>
        <w:rPr>
          <w:rFonts w:ascii="Arial" w:hAnsi="Arial" w:cs="Arial"/>
        </w:rPr>
      </w:pPr>
    </w:p>
    <w:tbl>
      <w:tblPr>
        <w:tblW w:w="9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1"/>
        <w:gridCol w:w="7513"/>
      </w:tblGrid>
      <w:tr w:rsidR="003C14C2" w:rsidRPr="003C14C2" w14:paraId="7877C7E0" w14:textId="77777777" w:rsidTr="005E7E89">
        <w:tc>
          <w:tcPr>
            <w:tcW w:w="1771" w:type="dxa"/>
          </w:tcPr>
          <w:p w14:paraId="722EE64D" w14:textId="77777777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1ª semana –</w:t>
            </w:r>
          </w:p>
          <w:p w14:paraId="0C460A2B" w14:textId="69000A74" w:rsidR="003A1AB5" w:rsidRPr="003C14C2" w:rsidRDefault="00852BAF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2</w:t>
            </w:r>
            <w:r w:rsidR="00F43A3F" w:rsidRPr="003C14C2">
              <w:rPr>
                <w:rFonts w:ascii="Calibri" w:eastAsia="Calibri" w:hAnsi="Calibri" w:cs="Calibri"/>
                <w:position w:val="-1"/>
              </w:rPr>
              <w:t>7</w:t>
            </w:r>
            <w:r w:rsidR="003A1AB5" w:rsidRPr="003C14C2">
              <w:rPr>
                <w:rFonts w:ascii="Calibri" w:eastAsia="Calibri" w:hAnsi="Calibri" w:cs="Calibri"/>
                <w:position w:val="-1"/>
              </w:rPr>
              <w:t>/0</w:t>
            </w:r>
            <w:r w:rsidR="00EC7843" w:rsidRPr="003C14C2">
              <w:rPr>
                <w:rFonts w:ascii="Calibri" w:eastAsia="Calibri" w:hAnsi="Calibri" w:cs="Calibri"/>
                <w:position w:val="-1"/>
              </w:rPr>
              <w:t>2</w:t>
            </w:r>
            <w:r w:rsidR="003A1AB5" w:rsidRPr="003C14C2">
              <w:rPr>
                <w:rFonts w:ascii="Calibri" w:eastAsia="Calibri" w:hAnsi="Calibri" w:cs="Calibri"/>
                <w:position w:val="-1"/>
              </w:rPr>
              <w:t>/</w:t>
            </w:r>
            <w:r w:rsidR="00F43A3F" w:rsidRPr="003C14C2">
              <w:rPr>
                <w:rFonts w:ascii="Calibri" w:eastAsia="Calibri" w:hAnsi="Calibri" w:cs="Calibri"/>
                <w:position w:val="-1"/>
              </w:rPr>
              <w:t>25</w:t>
            </w:r>
          </w:p>
          <w:p w14:paraId="7600C033" w14:textId="0B99252A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15DA67A8" w14:textId="673BE930" w:rsidR="003A1AB5" w:rsidRPr="003C14C2" w:rsidRDefault="003A1AB5" w:rsidP="003F654F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 xml:space="preserve">Apresentação da disciplina: </w:t>
            </w: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apresentação do Plano de Ensino e orientações gerais sobre avaliações</w:t>
            </w:r>
            <w:r w:rsidR="008D1026" w:rsidRPr="003C14C2">
              <w:rPr>
                <w:rFonts w:ascii="Calibri" w:eastAsia="Calibri" w:hAnsi="Calibri" w:cs="Calibri"/>
                <w:position w:val="-1"/>
                <w:u w:val="single"/>
              </w:rPr>
              <w:t>.</w:t>
            </w:r>
          </w:p>
          <w:p w14:paraId="76C746B5" w14:textId="77777777" w:rsidR="003A1AB5" w:rsidRPr="003C14C2" w:rsidRDefault="003A1AB5" w:rsidP="003F654F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09715718" w14:textId="51EB2261" w:rsidR="003A1AB5" w:rsidRPr="003C14C2" w:rsidRDefault="003A1AB5" w:rsidP="003F654F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Atividade Prática:</w:t>
            </w:r>
            <w:r w:rsidRPr="003C14C2">
              <w:rPr>
                <w:rFonts w:ascii="Calibri" w:eastAsia="Calibri" w:hAnsi="Calibri" w:cs="Calibri"/>
                <w:position w:val="-1"/>
              </w:rPr>
              <w:t xml:space="preserve"> A partir da apresentação </w:t>
            </w:r>
            <w:r w:rsidR="005B1900" w:rsidRPr="003C14C2">
              <w:rPr>
                <w:rFonts w:ascii="Calibri" w:eastAsia="Calibri" w:hAnsi="Calibri" w:cs="Calibri"/>
                <w:position w:val="-1"/>
              </w:rPr>
              <w:t xml:space="preserve">do Plano de Ensino, será proposto um debate sobre a relação desta disciplina com as atividades desenvolvidas no semestre anterior na disciplina Políticas Públicas e Cidadania, em especial, com relação ao desenvolvimento do trabalho </w:t>
            </w:r>
            <w:r w:rsidR="00377878">
              <w:rPr>
                <w:rFonts w:ascii="Calibri" w:eastAsia="Calibri" w:hAnsi="Calibri" w:cs="Calibri"/>
                <w:position w:val="-1"/>
              </w:rPr>
              <w:t>de extensão</w:t>
            </w:r>
            <w:r w:rsidR="006A7B0B">
              <w:rPr>
                <w:rFonts w:ascii="Calibri" w:eastAsia="Calibri" w:hAnsi="Calibri" w:cs="Calibri"/>
                <w:position w:val="-1"/>
              </w:rPr>
              <w:t xml:space="preserve"> desenvolvido</w:t>
            </w:r>
            <w:r w:rsidR="005B1900" w:rsidRPr="003C14C2">
              <w:rPr>
                <w:rFonts w:ascii="Calibri" w:eastAsia="Calibri" w:hAnsi="Calibri" w:cs="Calibri"/>
                <w:position w:val="-1"/>
              </w:rPr>
              <w:t xml:space="preserve">. O debate tem por objetivo auxiliar na compreensão da atividade que será proposta para este semestre: a construção de um diagnóstico social sobre a realidade municipal de um dos 5.570 municípios brasileiros a partir da análise de indicadores sociais. </w:t>
            </w:r>
          </w:p>
          <w:p w14:paraId="4D3EACCB" w14:textId="77777777" w:rsidR="003A1AB5" w:rsidRPr="003C14C2" w:rsidRDefault="003A1AB5" w:rsidP="00AA5732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3C14C2" w:rsidRPr="003C14C2" w14:paraId="033C5F02" w14:textId="77777777" w:rsidTr="005E7E89">
        <w:tc>
          <w:tcPr>
            <w:tcW w:w="1771" w:type="dxa"/>
          </w:tcPr>
          <w:p w14:paraId="263BDE4D" w14:textId="7D2AB605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2ª semana – </w:t>
            </w:r>
            <w:r w:rsidR="00F43A3F" w:rsidRPr="003C14C2">
              <w:rPr>
                <w:rFonts w:ascii="Calibri" w:eastAsia="Calibri" w:hAnsi="Calibri" w:cs="Calibri"/>
                <w:position w:val="-1"/>
              </w:rPr>
              <w:t>06</w:t>
            </w:r>
            <w:r w:rsidRPr="003C14C2">
              <w:rPr>
                <w:rFonts w:ascii="Calibri" w:eastAsia="Calibri" w:hAnsi="Calibri" w:cs="Calibri"/>
                <w:position w:val="-1"/>
              </w:rPr>
              <w:t>/0</w:t>
            </w:r>
            <w:r w:rsidR="00F43A3F" w:rsidRPr="003C14C2">
              <w:rPr>
                <w:rFonts w:ascii="Calibri" w:eastAsia="Calibri" w:hAnsi="Calibri" w:cs="Calibri"/>
                <w:position w:val="-1"/>
              </w:rPr>
              <w:t>3</w:t>
            </w:r>
            <w:r w:rsidRPr="003C14C2">
              <w:rPr>
                <w:rFonts w:ascii="Calibri" w:eastAsia="Calibri" w:hAnsi="Calibri" w:cs="Calibri"/>
                <w:position w:val="-1"/>
              </w:rPr>
              <w:t>/2</w:t>
            </w:r>
            <w:r w:rsidR="00F43A3F" w:rsidRPr="003C14C2">
              <w:rPr>
                <w:rFonts w:ascii="Calibri" w:eastAsia="Calibri" w:hAnsi="Calibri" w:cs="Calibri"/>
                <w:position w:val="-1"/>
              </w:rPr>
              <w:t>5</w:t>
            </w:r>
          </w:p>
          <w:p w14:paraId="61CC089C" w14:textId="632717CB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6B73444D" w14:textId="323E3193" w:rsidR="003A1AB5" w:rsidRPr="003C14C2" w:rsidRDefault="003A1AB5" w:rsidP="003F654F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 xml:space="preserve">Tema: </w:t>
            </w:r>
            <w:r w:rsidR="005C19AE"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Indicadores e Políticas Sociais</w:t>
            </w:r>
          </w:p>
          <w:p w14:paraId="401032F0" w14:textId="77777777" w:rsidR="003A1AB5" w:rsidRPr="003C14C2" w:rsidRDefault="003A1AB5" w:rsidP="003F654F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024D54D6" w14:textId="77777777" w:rsidR="00174D59" w:rsidRPr="003C14C2" w:rsidRDefault="00174D59" w:rsidP="00174D59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Básica:</w:t>
            </w:r>
          </w:p>
          <w:p w14:paraId="6BBC5188" w14:textId="0B047302" w:rsidR="00174D59" w:rsidRPr="003C14C2" w:rsidRDefault="00174D59" w:rsidP="00174D59">
            <w:pPr>
              <w:ind w:left="-1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Pr="003C14C2">
              <w:rPr>
                <w:rFonts w:asciiTheme="minorHAnsi" w:hAnsiTheme="minorHAnsi" w:cstheme="minorHAnsi"/>
              </w:rPr>
              <w:t>JANUZZI, Paulo de Martino. </w:t>
            </w:r>
            <w:r w:rsidRPr="003C14C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Indicadores Sociais no Brasil</w:t>
            </w:r>
            <w:r w:rsidRPr="003C14C2">
              <w:rPr>
                <w:rFonts w:asciiTheme="minorHAnsi" w:hAnsiTheme="minorHAnsi" w:cstheme="minorHAnsi"/>
                <w:shd w:val="clear" w:color="auto" w:fill="FFFFFF"/>
              </w:rPr>
              <w:t>: conceitos, fontes de dados e aplicações. 6 ed. Campinas: Alínea, 2017</w:t>
            </w:r>
            <w:r w:rsidRPr="003C14C2">
              <w:rPr>
                <w:rFonts w:asciiTheme="minorHAnsi" w:hAnsiTheme="minorHAnsi" w:cstheme="minorHAnsi"/>
              </w:rPr>
              <w:t>. (capítulo 0</w:t>
            </w:r>
            <w:r w:rsidR="00D77819" w:rsidRPr="003C14C2">
              <w:rPr>
                <w:rFonts w:asciiTheme="minorHAnsi" w:hAnsiTheme="minorHAnsi" w:cstheme="minorHAnsi"/>
              </w:rPr>
              <w:t>4)</w:t>
            </w:r>
          </w:p>
          <w:p w14:paraId="21F8583D" w14:textId="77777777" w:rsidR="00003C91" w:rsidRPr="003C14C2" w:rsidRDefault="00003C91" w:rsidP="00174D59">
            <w:pPr>
              <w:ind w:left="-1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  <w:p w14:paraId="780862B5" w14:textId="77777777" w:rsidR="00174D59" w:rsidRPr="003C14C2" w:rsidRDefault="00174D59" w:rsidP="00174D59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Complementar/Referência:</w:t>
            </w:r>
          </w:p>
          <w:p w14:paraId="74BFA87F" w14:textId="77777777" w:rsidR="00174D59" w:rsidRPr="003C14C2" w:rsidRDefault="00174D59" w:rsidP="00174D59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Theme="minorHAnsi" w:hAnsiTheme="minorHAnsi" w:cstheme="minorHAnsi"/>
              </w:rPr>
              <w:t xml:space="preserve">SOLIGO, Valdecir. Indicadores: conceito e complexidade do mensurar em estudos de fenômenos sociais. Estudos em avaliação educacional. São Paulo, v. 23, n. 52, p. 12-25, mai/ago, 2012. Disponível em: </w:t>
            </w:r>
            <w:hyperlink r:id="rId11" w:history="1">
              <w:r w:rsidRPr="003C14C2">
                <w:rPr>
                  <w:rStyle w:val="Hyperlink"/>
                  <w:rFonts w:asciiTheme="minorHAnsi" w:hAnsiTheme="minorHAnsi" w:cstheme="minorHAnsi"/>
                  <w:color w:val="auto"/>
                </w:rPr>
                <w:t>https://publicacoes.fcc.org.br/eae/article/view/1926</w:t>
              </w:r>
            </w:hyperlink>
            <w:r w:rsidRPr="003C14C2">
              <w:rPr>
                <w:rFonts w:asciiTheme="minorHAnsi" w:hAnsiTheme="minorHAnsi" w:cstheme="minorHAnsi"/>
              </w:rPr>
              <w:t>. Acessado em 05/02/2023.</w:t>
            </w:r>
          </w:p>
          <w:sdt>
            <w:sdtPr>
              <w:rPr>
                <w:position w:val="-1"/>
              </w:rPr>
              <w:tag w:val="goog_rdk_252"/>
              <w:id w:val="-1578440575"/>
              <w:showingPlcHdr/>
            </w:sdtPr>
            <w:sdtEndPr/>
            <w:sdtContent>
              <w:p w14:paraId="01FDDE0E" w14:textId="522692E8" w:rsidR="003A1AB5" w:rsidRPr="003C14C2" w:rsidRDefault="00F32A46" w:rsidP="003F654F">
                <w:pPr>
                  <w:suppressAutoHyphens/>
                  <w:ind w:leftChars="-1" w:hangingChars="1" w:hanging="2"/>
                  <w:jc w:val="both"/>
                  <w:textDirection w:val="btLr"/>
                  <w:textAlignment w:val="top"/>
                  <w:outlineLvl w:val="0"/>
                  <w:rPr>
                    <w:rFonts w:ascii="Calibri" w:eastAsia="Calibri" w:hAnsi="Calibri" w:cs="Calibri"/>
                    <w:position w:val="-1"/>
                  </w:rPr>
                </w:pPr>
                <w:r w:rsidRPr="003C14C2">
                  <w:rPr>
                    <w:position w:val="-1"/>
                  </w:rPr>
                  <w:t xml:space="preserve">     </w:t>
                </w:r>
              </w:p>
            </w:sdtContent>
          </w:sdt>
        </w:tc>
      </w:tr>
      <w:tr w:rsidR="003C14C2" w:rsidRPr="003C14C2" w14:paraId="6BAAF9F3" w14:textId="77777777" w:rsidTr="005E7E89">
        <w:trPr>
          <w:trHeight w:val="62"/>
        </w:trPr>
        <w:tc>
          <w:tcPr>
            <w:tcW w:w="1771" w:type="dxa"/>
          </w:tcPr>
          <w:p w14:paraId="3E1591BE" w14:textId="607CE5C8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3ª semana – </w:t>
            </w:r>
            <w:r w:rsidR="007D214F" w:rsidRPr="003C14C2">
              <w:rPr>
                <w:rFonts w:ascii="Calibri" w:eastAsia="Calibri" w:hAnsi="Calibri" w:cs="Calibri"/>
                <w:position w:val="-1"/>
              </w:rPr>
              <w:t>13</w:t>
            </w:r>
            <w:r w:rsidRPr="003C14C2">
              <w:rPr>
                <w:rFonts w:ascii="Calibri" w:eastAsia="Calibri" w:hAnsi="Calibri" w:cs="Calibri"/>
                <w:position w:val="-1"/>
              </w:rPr>
              <w:t>/0</w:t>
            </w:r>
            <w:r w:rsidR="00EC7843" w:rsidRPr="003C14C2">
              <w:rPr>
                <w:rFonts w:ascii="Calibri" w:eastAsia="Calibri" w:hAnsi="Calibri" w:cs="Calibri"/>
                <w:position w:val="-1"/>
              </w:rPr>
              <w:t>3</w:t>
            </w:r>
            <w:r w:rsidRPr="003C14C2">
              <w:rPr>
                <w:rFonts w:ascii="Calibri" w:eastAsia="Calibri" w:hAnsi="Calibri" w:cs="Calibri"/>
                <w:position w:val="-1"/>
              </w:rPr>
              <w:t>/2</w:t>
            </w:r>
            <w:r w:rsidR="007D214F" w:rsidRPr="003C14C2">
              <w:rPr>
                <w:rFonts w:ascii="Calibri" w:eastAsia="Calibri" w:hAnsi="Calibri" w:cs="Calibri"/>
                <w:position w:val="-1"/>
              </w:rPr>
              <w:t>5</w:t>
            </w:r>
          </w:p>
          <w:p w14:paraId="5C84F178" w14:textId="3B676B2B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67F6B8F3" w14:textId="77777777" w:rsidR="005B1C38" w:rsidRPr="003C14C2" w:rsidRDefault="005B1C38" w:rsidP="005B1C38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Montagem da estrutura do diagnóstico social</w:t>
            </w:r>
          </w:p>
          <w:p w14:paraId="3F73EFFB" w14:textId="5989AD33" w:rsidR="003A1AB5" w:rsidRPr="003C14C2" w:rsidRDefault="005B1C38" w:rsidP="00C612BB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Atividade Prática:</w:t>
            </w:r>
            <w:r w:rsidRPr="003C14C2">
              <w:rPr>
                <w:rFonts w:ascii="Calibri" w:eastAsia="Calibri" w:hAnsi="Calibri" w:cs="Calibri"/>
                <w:position w:val="-1"/>
              </w:rPr>
              <w:t xml:space="preserve"> Orientações para montagem da estrutura do diagnóstico social. Nesta aula, os(as) estudantes deverão definir os municípios que analisarão, para o qual construirão uma base de dados que entregarão em </w:t>
            </w:r>
            <w:r w:rsidR="006C0974" w:rsidRPr="003C14C2">
              <w:rPr>
                <w:rFonts w:ascii="Calibri" w:eastAsia="Calibri" w:hAnsi="Calibri" w:cs="Calibri"/>
                <w:position w:val="-1"/>
              </w:rPr>
              <w:t>17</w:t>
            </w:r>
            <w:r w:rsidRPr="003C14C2">
              <w:rPr>
                <w:rFonts w:ascii="Calibri" w:eastAsia="Calibri" w:hAnsi="Calibri" w:cs="Calibri"/>
                <w:position w:val="-1"/>
              </w:rPr>
              <w:t>/04/2</w:t>
            </w:r>
            <w:r w:rsidR="006C0974" w:rsidRPr="003C14C2">
              <w:rPr>
                <w:rFonts w:ascii="Calibri" w:eastAsia="Calibri" w:hAnsi="Calibri" w:cs="Calibri"/>
                <w:position w:val="-1"/>
              </w:rPr>
              <w:t>5</w:t>
            </w:r>
            <w:r w:rsidRPr="003C14C2">
              <w:rPr>
                <w:rFonts w:ascii="Calibri" w:eastAsia="Calibri" w:hAnsi="Calibri" w:cs="Calibri"/>
                <w:position w:val="-1"/>
              </w:rPr>
              <w:t xml:space="preserve"> pelo AVA.</w:t>
            </w:r>
          </w:p>
          <w:p w14:paraId="1F53C4A0" w14:textId="62720B21" w:rsidR="00AA5732" w:rsidRPr="003C14C2" w:rsidRDefault="00AA5732" w:rsidP="00C612BB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</w:tc>
      </w:tr>
      <w:tr w:rsidR="003C14C2" w:rsidRPr="003C14C2" w14:paraId="3BCAF9DA" w14:textId="77777777" w:rsidTr="005E7E89">
        <w:trPr>
          <w:trHeight w:val="90"/>
        </w:trPr>
        <w:tc>
          <w:tcPr>
            <w:tcW w:w="1771" w:type="dxa"/>
          </w:tcPr>
          <w:p w14:paraId="1943D897" w14:textId="1D51A2EB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4ª semana – </w:t>
            </w:r>
            <w:r w:rsidR="007D214F" w:rsidRPr="003C14C2">
              <w:rPr>
                <w:rFonts w:ascii="Calibri" w:eastAsia="Calibri" w:hAnsi="Calibri" w:cs="Calibri"/>
                <w:position w:val="-1"/>
              </w:rPr>
              <w:t>20</w:t>
            </w:r>
            <w:r w:rsidRPr="003C14C2">
              <w:rPr>
                <w:rFonts w:ascii="Calibri" w:eastAsia="Calibri" w:hAnsi="Calibri" w:cs="Calibri"/>
                <w:position w:val="-1"/>
              </w:rPr>
              <w:t>/0</w:t>
            </w:r>
            <w:r w:rsidR="00EC7843" w:rsidRPr="003C14C2">
              <w:rPr>
                <w:rFonts w:ascii="Calibri" w:eastAsia="Calibri" w:hAnsi="Calibri" w:cs="Calibri"/>
                <w:position w:val="-1"/>
              </w:rPr>
              <w:t>3</w:t>
            </w:r>
            <w:r w:rsidRPr="003C14C2">
              <w:rPr>
                <w:rFonts w:ascii="Calibri" w:eastAsia="Calibri" w:hAnsi="Calibri" w:cs="Calibri"/>
                <w:position w:val="-1"/>
              </w:rPr>
              <w:t>/2</w:t>
            </w:r>
            <w:r w:rsidR="007D214F" w:rsidRPr="003C14C2">
              <w:rPr>
                <w:rFonts w:ascii="Calibri" w:eastAsia="Calibri" w:hAnsi="Calibri" w:cs="Calibri"/>
                <w:position w:val="-1"/>
              </w:rPr>
              <w:t>5</w:t>
            </w:r>
          </w:p>
          <w:p w14:paraId="5AD8CF54" w14:textId="04A7A7E2" w:rsidR="003A1AB5" w:rsidRPr="003C14C2" w:rsidRDefault="003A1AB5" w:rsidP="003A1AB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49146502" w14:textId="6C48B529" w:rsidR="00C612BB" w:rsidRPr="003C14C2" w:rsidRDefault="00C612BB" w:rsidP="00C612BB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 xml:space="preserve">Tema: </w:t>
            </w:r>
            <w:r w:rsidR="00AA5732"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Indicadores sociais, demografia e políticas públicas</w:t>
            </w:r>
          </w:p>
          <w:p w14:paraId="2E73E26E" w14:textId="77777777" w:rsidR="00C612BB" w:rsidRPr="003C14C2" w:rsidRDefault="00C612BB" w:rsidP="00C612BB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2EC27499" w14:textId="77777777" w:rsidR="00C612BB" w:rsidRPr="003C14C2" w:rsidRDefault="00C612BB" w:rsidP="00C612BB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Básica:</w:t>
            </w:r>
          </w:p>
          <w:p w14:paraId="04BA6D6E" w14:textId="77777777" w:rsidR="00C612BB" w:rsidRPr="003C14C2" w:rsidRDefault="00C612BB" w:rsidP="00C612BB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bookmarkStart w:id="0" w:name="_Hlk126529423"/>
            <w:r w:rsidRPr="003C14C2">
              <w:rPr>
                <w:rFonts w:ascii="Calibri" w:eastAsia="Calibri" w:hAnsi="Calibri" w:cs="Calibri"/>
                <w:position w:val="-1"/>
              </w:rPr>
              <w:lastRenderedPageBreak/>
              <w:t>Cunha, José Marcos Pinto da. Demografia e políticas públicas: uma relação intrínseca. In:</w:t>
            </w:r>
          </w:p>
          <w:p w14:paraId="7F04CC41" w14:textId="77777777" w:rsidR="00C612BB" w:rsidRPr="003C14C2" w:rsidRDefault="00C612BB" w:rsidP="00C612BB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MARQUES, E. e FARIA, C. (org). A política pública como campo multidisciplinar. São Paulo, Unesp,2013.</w:t>
            </w:r>
          </w:p>
          <w:bookmarkEnd w:id="0"/>
          <w:p w14:paraId="1DC86032" w14:textId="77777777" w:rsidR="00C612BB" w:rsidRPr="003C14C2" w:rsidRDefault="00C612BB" w:rsidP="00C612BB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61F7721E" w14:textId="77777777" w:rsidR="00C612BB" w:rsidRPr="003C14C2" w:rsidRDefault="00C612BB" w:rsidP="00C612BB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5566352A" w14:textId="77777777" w:rsidR="00AA5732" w:rsidRPr="003C14C2" w:rsidRDefault="00AA5732" w:rsidP="00AA5732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Complementar/Referência:</w:t>
            </w:r>
          </w:p>
          <w:p w14:paraId="74FFD4DD" w14:textId="6CE1E487" w:rsidR="00C612BB" w:rsidRPr="003C14C2" w:rsidRDefault="00C612BB" w:rsidP="00C612BB">
            <w:pPr>
              <w:ind w:left="-1"/>
              <w:jc w:val="both"/>
              <w:textAlignment w:val="baseline"/>
              <w:rPr>
                <w:rFonts w:asciiTheme="minorHAnsi" w:hAnsiTheme="minorHAnsi" w:cstheme="minorHAnsi"/>
                <w:sz w:val="24"/>
                <w:szCs w:val="24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Pr="003C14C2">
              <w:rPr>
                <w:rFonts w:asciiTheme="minorHAnsi" w:hAnsiTheme="minorHAnsi" w:cstheme="minorHAnsi"/>
              </w:rPr>
              <w:t>JANUZZI, Paulo de Martino. </w:t>
            </w:r>
            <w:r w:rsidRPr="003C14C2">
              <w:rPr>
                <w:rFonts w:asciiTheme="minorHAnsi" w:hAnsiTheme="minorHAnsi" w:cstheme="minorHAnsi"/>
                <w:b/>
                <w:bCs/>
                <w:shd w:val="clear" w:color="auto" w:fill="FFFFFF"/>
              </w:rPr>
              <w:t>Indicadores Sociais no Brasil</w:t>
            </w:r>
            <w:r w:rsidRPr="003C14C2">
              <w:rPr>
                <w:rFonts w:asciiTheme="minorHAnsi" w:hAnsiTheme="minorHAnsi" w:cstheme="minorHAnsi"/>
                <w:shd w:val="clear" w:color="auto" w:fill="FFFFFF"/>
              </w:rPr>
              <w:t>: conceitos, fontes de dados e aplicações. 6 ed. Campinas: Alínea, 2017</w:t>
            </w:r>
            <w:r w:rsidRPr="003C14C2">
              <w:rPr>
                <w:rFonts w:asciiTheme="minorHAnsi" w:hAnsiTheme="minorHAnsi" w:cstheme="minorHAnsi"/>
              </w:rPr>
              <w:t xml:space="preserve">. </w:t>
            </w:r>
          </w:p>
          <w:p w14:paraId="6607295E" w14:textId="77777777" w:rsidR="003A1AB5" w:rsidRPr="003C14C2" w:rsidRDefault="003A1AB5" w:rsidP="00441F0C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</w:tc>
      </w:tr>
      <w:tr w:rsidR="003C14C2" w:rsidRPr="003C14C2" w14:paraId="3EFE0696" w14:textId="77777777" w:rsidTr="005E7E89">
        <w:trPr>
          <w:trHeight w:val="90"/>
        </w:trPr>
        <w:tc>
          <w:tcPr>
            <w:tcW w:w="1771" w:type="dxa"/>
          </w:tcPr>
          <w:p w14:paraId="74DFFFF3" w14:textId="1C1B1A37" w:rsidR="00AF4128" w:rsidRPr="003C14C2" w:rsidRDefault="00AF4128" w:rsidP="00AF412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lastRenderedPageBreak/>
              <w:t>5ª semana – 27/03/25</w:t>
            </w:r>
          </w:p>
          <w:p w14:paraId="379611B3" w14:textId="7EB685B2" w:rsidR="00AF4128" w:rsidRPr="003C14C2" w:rsidRDefault="00AF4128" w:rsidP="00AF412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506B12B9" w14:textId="48B8488E" w:rsidR="00AF4128" w:rsidRPr="003C14C2" w:rsidRDefault="00AF4128" w:rsidP="00AF412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46DA483F" w14:textId="02C38729" w:rsidR="00AF4128" w:rsidRPr="003C14C2" w:rsidRDefault="00A57C33" w:rsidP="00AF4128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 xml:space="preserve">Aula remota - </w:t>
            </w:r>
            <w:r w:rsidR="00AF4128"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Orientação geral para desenvolvimento do trabalho</w:t>
            </w:r>
          </w:p>
          <w:p w14:paraId="2E8EFFF4" w14:textId="77777777" w:rsidR="00AF4128" w:rsidRPr="003C14C2" w:rsidRDefault="00AF4128" w:rsidP="00AF4128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</w:tc>
      </w:tr>
      <w:tr w:rsidR="003C14C2" w:rsidRPr="003C14C2" w14:paraId="61CE1892" w14:textId="77777777" w:rsidTr="00520E74">
        <w:trPr>
          <w:trHeight w:val="1171"/>
        </w:trPr>
        <w:tc>
          <w:tcPr>
            <w:tcW w:w="1771" w:type="dxa"/>
          </w:tcPr>
          <w:p w14:paraId="324F8541" w14:textId="6D36FC92" w:rsidR="00AF4128" w:rsidRPr="003C14C2" w:rsidRDefault="00AF4128" w:rsidP="00AF412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6ª semana – 03/04/25</w:t>
            </w:r>
          </w:p>
          <w:p w14:paraId="2FB7E382" w14:textId="213F9CD6" w:rsidR="00AF4128" w:rsidRPr="003C14C2" w:rsidRDefault="00AF4128" w:rsidP="00AF4128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3F1278F2" w14:textId="77777777" w:rsidR="00AF4128" w:rsidRPr="003C14C2" w:rsidRDefault="00AF4128" w:rsidP="00AF4128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Os chamados indicadores sintéticos</w:t>
            </w:r>
          </w:p>
          <w:p w14:paraId="42B6B082" w14:textId="77777777" w:rsidR="00AF4128" w:rsidRPr="003C14C2" w:rsidRDefault="00AF4128" w:rsidP="00AF4128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759E47D6" w14:textId="77777777" w:rsidR="00AF4128" w:rsidRPr="003C14C2" w:rsidRDefault="00AF4128" w:rsidP="00AF4128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Básica:</w:t>
            </w:r>
          </w:p>
          <w:p w14:paraId="5436CA10" w14:textId="77777777" w:rsidR="00AF4128" w:rsidRPr="003C14C2" w:rsidRDefault="00AF4128" w:rsidP="00AF4128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54F2A240" w14:textId="77777777" w:rsidR="00AF4128" w:rsidRPr="003C14C2" w:rsidRDefault="00AF4128" w:rsidP="00AF4128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GUIMARÃES, J. R. S., &amp; JANNUZZI, P. de M. (2005). IDH, indicadores sintéticos e suas aplicações em políticas públicas: uma análise crítica. Revista Brasileira De Estudos Urbanos E Regionais, 7(1), 73. </w:t>
            </w:r>
            <w:hyperlink r:id="rId12" w:history="1">
              <w:r w:rsidRPr="003C14C2">
                <w:rPr>
                  <w:rStyle w:val="Hyperlink"/>
                  <w:rFonts w:ascii="Calibri" w:eastAsia="Calibri" w:hAnsi="Calibri" w:cs="Calibri"/>
                  <w:color w:val="auto"/>
                  <w:position w:val="-1"/>
                </w:rPr>
                <w:t>https://doi.org/10.22296/2317-1529.2005v7n1p73</w:t>
              </w:r>
            </w:hyperlink>
            <w:r w:rsidRPr="003C14C2">
              <w:rPr>
                <w:rFonts w:ascii="Calibri" w:eastAsia="Calibri" w:hAnsi="Calibri" w:cs="Calibri"/>
                <w:position w:val="-1"/>
              </w:rPr>
              <w:t>. Acessado em 05/02/2023.</w:t>
            </w:r>
          </w:p>
          <w:p w14:paraId="7B47544D" w14:textId="77777777" w:rsidR="00AF4128" w:rsidRPr="003C14C2" w:rsidRDefault="00AF4128" w:rsidP="00AF4128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7A7A131E" w14:textId="77777777" w:rsidR="00AF4128" w:rsidRPr="003C14C2" w:rsidRDefault="00AF4128" w:rsidP="00AF4128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Complementar/Referência:</w:t>
            </w:r>
          </w:p>
          <w:p w14:paraId="07083B0D" w14:textId="6A5A9D9E" w:rsidR="00555CD0" w:rsidRPr="003C14C2" w:rsidRDefault="00AF4128" w:rsidP="00D57644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COSTA, Marco Aurélio (et al.). O território em índices: a experiência do IPEA na construção do Índice de Vulnerabilidade Social (IVS) e a possibilidade de novos olhares sobre diferentes escalas do território. Boletim Regional, Urbano e Ambiental do IPEA, nº 13. jan.jun. 2016. Disponível em: </w:t>
            </w:r>
            <w:hyperlink r:id="rId13" w:history="1">
              <w:r w:rsidR="00555CD0" w:rsidRPr="003C14C2">
                <w:rPr>
                  <w:rStyle w:val="Hyperlink"/>
                  <w:rFonts w:ascii="Calibri" w:eastAsia="Calibri" w:hAnsi="Calibri" w:cs="Calibri"/>
                  <w:color w:val="auto"/>
                  <w:position w:val="-1"/>
                </w:rPr>
                <w:t>https://repositorio.ipea.gov.br/bitstream/11058/6495/1/BRU_n13_Territorio.pdf. Acessado em 05/02/2023</w:t>
              </w:r>
            </w:hyperlink>
            <w:r w:rsidRPr="003C14C2">
              <w:rPr>
                <w:rFonts w:ascii="Calibri" w:eastAsia="Calibri" w:hAnsi="Calibri" w:cs="Calibri"/>
                <w:position w:val="-1"/>
              </w:rPr>
              <w:t>.</w:t>
            </w:r>
          </w:p>
        </w:tc>
      </w:tr>
      <w:tr w:rsidR="00751705" w:rsidRPr="003C14C2" w14:paraId="5112D527" w14:textId="77777777" w:rsidTr="005E7E89">
        <w:tc>
          <w:tcPr>
            <w:tcW w:w="1771" w:type="dxa"/>
          </w:tcPr>
          <w:p w14:paraId="3A917161" w14:textId="4BBFF032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7ª semana – 10/04/25</w:t>
            </w:r>
          </w:p>
          <w:p w14:paraId="313696B9" w14:textId="6CB652A6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579269C3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Análises Municipais – capacidade de gestão</w:t>
            </w:r>
          </w:p>
          <w:p w14:paraId="26F04817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6B0A638F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Básica:</w:t>
            </w:r>
          </w:p>
          <w:p w14:paraId="089A508D" w14:textId="77777777" w:rsidR="00751705" w:rsidRPr="003C14C2" w:rsidRDefault="00751705" w:rsidP="00751705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FONSECA, Francisco; BELTRAO, Ricardo Ernesto Vasquez; PRADO, Otávio. Avaliando a</w:t>
            </w:r>
          </w:p>
          <w:p w14:paraId="2310DE68" w14:textId="77777777" w:rsidR="00751705" w:rsidRPr="003C14C2" w:rsidRDefault="00751705" w:rsidP="00751705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capacidade de governo: reflexões sobre a experiência do prêmio "Municípios que Fazem Render Mais" (2010 e 2011). Revista de Administração Pública, Rio de Janeiro, v. 47, n. 1, p. 249-272, Feb. 2013. Disponível em redalyc.org/pdf/2410/241025749011.pdf. Acessado em 05/02/2023.</w:t>
            </w:r>
          </w:p>
          <w:p w14:paraId="59310390" w14:textId="77777777" w:rsidR="00751705" w:rsidRPr="003C14C2" w:rsidRDefault="00751705" w:rsidP="00751705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4862859A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Complementar/Referência:</w:t>
            </w:r>
          </w:p>
          <w:p w14:paraId="06AC3A11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JANUZZI, Paulo de Martino. Considerações sobre o uso, mau uso e abuso dos indicadores sociais na formulação e avaliação de políticas públicas municipais. Revista de Administração Pública. Rio de Janeiro v. 36, n. 1., p. 51-72, Jan./Fev. 2002</w:t>
            </w:r>
          </w:p>
          <w:p w14:paraId="183C5ED7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5F0F2E94" w14:textId="77777777" w:rsidR="00751705" w:rsidRPr="003C14C2" w:rsidRDefault="00751705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bCs/>
                <w:position w:val="-1"/>
              </w:rPr>
            </w:pPr>
            <w:r w:rsidRPr="003C14C2">
              <w:rPr>
                <w:rFonts w:ascii="Calibri" w:eastAsia="Calibri" w:hAnsi="Calibri" w:cs="Calibri"/>
                <w:b/>
                <w:bCs/>
                <w:position w:val="-1"/>
              </w:rPr>
              <w:t>(Entrega pelo AVA da Base de Dados do município objeto do diagnóstico social)</w:t>
            </w:r>
            <w:commentRangeStart w:id="1"/>
            <w:commentRangeEnd w:id="1"/>
          </w:p>
          <w:p w14:paraId="0BA4EC88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51705" w:rsidRPr="003C14C2" w14:paraId="00632D34" w14:textId="77777777" w:rsidTr="005E7E89">
        <w:trPr>
          <w:trHeight w:val="535"/>
        </w:trPr>
        <w:tc>
          <w:tcPr>
            <w:tcW w:w="1771" w:type="dxa"/>
          </w:tcPr>
          <w:p w14:paraId="286E8E90" w14:textId="2988431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8ª semana – 17/04/25</w:t>
            </w:r>
          </w:p>
          <w:p w14:paraId="2014E6D8" w14:textId="5E7F343B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345FFD09" w14:textId="4364164A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62C02548" w14:textId="41468634" w:rsidR="00751705" w:rsidRPr="003C14C2" w:rsidRDefault="00465704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>
              <w:rPr>
                <w:rFonts w:asciiTheme="minorHAnsi" w:hAnsiTheme="minorHAnsi" w:cstheme="minorHAnsi"/>
                <w:b/>
                <w:u w:val="single"/>
              </w:rPr>
              <w:lastRenderedPageBreak/>
              <w:t>S</w:t>
            </w:r>
            <w:r w:rsidRPr="00B5343C">
              <w:rPr>
                <w:rFonts w:asciiTheme="minorHAnsi" w:hAnsiTheme="minorHAnsi" w:cstheme="minorHAnsi"/>
                <w:b/>
                <w:u w:val="single"/>
              </w:rPr>
              <w:t>emana de Orientação e Pesquisa do curso de Sociologia e Política</w:t>
            </w:r>
          </w:p>
        </w:tc>
      </w:tr>
      <w:tr w:rsidR="00751705" w:rsidRPr="003C14C2" w14:paraId="79744C55" w14:textId="77777777" w:rsidTr="005E7E89">
        <w:tc>
          <w:tcPr>
            <w:tcW w:w="1771" w:type="dxa"/>
          </w:tcPr>
          <w:p w14:paraId="77C9C289" w14:textId="6AC1DEC2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9ª semana – 24/04/25</w:t>
            </w:r>
          </w:p>
          <w:p w14:paraId="1238E6C7" w14:textId="59CF2585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2BFA1C76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56C01453" w14:textId="6BD7C6F0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Aula remota – Devolução das bases de dados com comentários e Orientação geral para desenvolvimento do trabalho.</w:t>
            </w:r>
          </w:p>
          <w:p w14:paraId="102768C5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</w:p>
          <w:p w14:paraId="1774DDF9" w14:textId="7857061F" w:rsidR="00751705" w:rsidRPr="003C14C2" w:rsidRDefault="00751705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51705" w:rsidRPr="003C14C2" w14:paraId="2ED35F18" w14:textId="77777777" w:rsidTr="005E7E89">
        <w:tc>
          <w:tcPr>
            <w:tcW w:w="1771" w:type="dxa"/>
          </w:tcPr>
          <w:p w14:paraId="514FF361" w14:textId="797D7DBB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01/05/25</w:t>
            </w:r>
          </w:p>
        </w:tc>
        <w:tc>
          <w:tcPr>
            <w:tcW w:w="7513" w:type="dxa"/>
          </w:tcPr>
          <w:p w14:paraId="1E0CF28C" w14:textId="0C495E52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Feriado – Dia do(a) Trabalhador(a)</w:t>
            </w:r>
          </w:p>
          <w:p w14:paraId="0338A30A" w14:textId="340E11AB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</w:p>
        </w:tc>
      </w:tr>
      <w:tr w:rsidR="00751705" w:rsidRPr="003C14C2" w14:paraId="36F57252" w14:textId="77777777" w:rsidTr="005E7E89">
        <w:tc>
          <w:tcPr>
            <w:tcW w:w="1771" w:type="dxa"/>
          </w:tcPr>
          <w:p w14:paraId="09092609" w14:textId="6BD01064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10ª semana – 03/05/25</w:t>
            </w:r>
          </w:p>
        </w:tc>
        <w:tc>
          <w:tcPr>
            <w:tcW w:w="7513" w:type="dxa"/>
          </w:tcPr>
          <w:p w14:paraId="735E2117" w14:textId="77777777" w:rsidR="00751705" w:rsidRPr="003C14C2" w:rsidRDefault="00751705" w:rsidP="00751705">
            <w:pPr>
              <w:suppressAutoHyphens/>
              <w:ind w:right="395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Exercício disponível no AVA</w:t>
            </w:r>
          </w:p>
          <w:p w14:paraId="146EE590" w14:textId="77777777" w:rsidR="00751705" w:rsidRPr="003C14C2" w:rsidRDefault="00751705" w:rsidP="00751705">
            <w:pPr>
              <w:suppressAutoHyphens/>
              <w:ind w:right="395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</w:p>
          <w:p w14:paraId="3F04D1E7" w14:textId="43E824B4" w:rsidR="00751705" w:rsidRPr="003C14C2" w:rsidRDefault="00751705" w:rsidP="00751705">
            <w:pPr>
              <w:suppressAutoHyphens/>
              <w:ind w:right="395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</w:p>
        </w:tc>
      </w:tr>
      <w:tr w:rsidR="00751705" w:rsidRPr="003C14C2" w14:paraId="712857C3" w14:textId="77777777" w:rsidTr="005E7E89">
        <w:tc>
          <w:tcPr>
            <w:tcW w:w="1771" w:type="dxa"/>
          </w:tcPr>
          <w:p w14:paraId="7DA13F87" w14:textId="07FC91BE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11ª semana – 08/05/25</w:t>
            </w:r>
          </w:p>
          <w:p w14:paraId="2E0F188D" w14:textId="1324EE1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2CF1DB4D" w14:textId="7F4D39CD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Análises municipais – construção de indicadores</w:t>
            </w:r>
          </w:p>
          <w:p w14:paraId="721B5988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  <w:p w14:paraId="4BD88F11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Básica:</w:t>
            </w:r>
          </w:p>
          <w:p w14:paraId="71187457" w14:textId="77777777" w:rsidR="00751705" w:rsidRPr="003C14C2" w:rsidRDefault="00751705" w:rsidP="00751705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NAHAS, M. I. P. et al. Metodologia de construção do Índice de Qualidade urbana dos</w:t>
            </w:r>
          </w:p>
          <w:p w14:paraId="04A41C22" w14:textId="274648BB" w:rsidR="00751705" w:rsidRPr="003C14C2" w:rsidRDefault="00751705" w:rsidP="00751705">
            <w:pPr>
              <w:ind w:left="-1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municípios brasileiros. Anais do XV Encontro Nacional de Estudos Populacionais. Caxambu, setembro de 2006. Disponível em: </w:t>
            </w:r>
            <w:hyperlink r:id="rId14" w:history="1">
              <w:r w:rsidRPr="003C14C2">
                <w:rPr>
                  <w:rStyle w:val="Hyperlink"/>
                  <w:rFonts w:ascii="Calibri" w:eastAsia="Calibri" w:hAnsi="Calibri" w:cs="Calibri"/>
                  <w:color w:val="auto"/>
                  <w:position w:val="-1"/>
                </w:rPr>
                <w:t>http://www.abep.org.br/publicacoes/index.php/anais/article/view/1525/1489</w:t>
              </w:r>
            </w:hyperlink>
            <w:r w:rsidRPr="003C14C2">
              <w:rPr>
                <w:rFonts w:ascii="Calibri" w:eastAsia="Calibri" w:hAnsi="Calibri" w:cs="Calibri"/>
                <w:position w:val="-1"/>
              </w:rPr>
              <w:t xml:space="preserve"> . Acessado em 05/02/2023. </w:t>
            </w:r>
          </w:p>
          <w:p w14:paraId="486C88F3" w14:textId="77777777" w:rsidR="00751705" w:rsidRPr="003C14C2" w:rsidRDefault="00751705" w:rsidP="00751705">
            <w:pPr>
              <w:ind w:left="-1" w:firstLine="708"/>
              <w:jc w:val="both"/>
              <w:textAlignment w:val="baseline"/>
              <w:rPr>
                <w:rFonts w:ascii="Calibri" w:eastAsia="Calibri" w:hAnsi="Calibri" w:cs="Calibri"/>
                <w:position w:val="-1"/>
              </w:rPr>
            </w:pPr>
          </w:p>
          <w:p w14:paraId="15230063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  <w:u w:val="single"/>
              </w:rPr>
              <w:t>Literatura Complementar/Referência:</w:t>
            </w:r>
          </w:p>
          <w:p w14:paraId="60503E01" w14:textId="56FBF77B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PARAHOS, Ranulfo et al. Construindo indicadores sociais: uma revisão da bibliografia especializada. Perspectivas. São Paulo, v. 44, p. 147-173, jul./dez. 2013. Disponível em:</w:t>
            </w:r>
            <w:r w:rsidRPr="003C14C2">
              <w:t xml:space="preserve"> </w:t>
            </w:r>
            <w:hyperlink r:id="rId15" w:history="1">
              <w:r w:rsidRPr="003C14C2">
                <w:rPr>
                  <w:rStyle w:val="Hyperlink"/>
                  <w:rFonts w:ascii="Calibri" w:eastAsia="Calibri" w:hAnsi="Calibri" w:cs="Calibri"/>
                  <w:color w:val="auto"/>
                  <w:position w:val="-1"/>
                </w:rPr>
                <w:t>https://periodicos.fclar.unesp.br/perspectivas/article/view/7406/5223</w:t>
              </w:r>
            </w:hyperlink>
            <w:r w:rsidRPr="003C14C2">
              <w:rPr>
                <w:rFonts w:ascii="Calibri" w:eastAsia="Calibri" w:hAnsi="Calibri" w:cs="Calibri"/>
                <w:position w:val="-1"/>
              </w:rPr>
              <w:t>. Acessado em 05/02/2023.</w:t>
            </w:r>
          </w:p>
          <w:p w14:paraId="6D625A1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</w:tc>
      </w:tr>
      <w:tr w:rsidR="00751705" w:rsidRPr="003C14C2" w14:paraId="0427715C" w14:textId="77777777" w:rsidTr="005E7E89">
        <w:tc>
          <w:tcPr>
            <w:tcW w:w="1771" w:type="dxa"/>
          </w:tcPr>
          <w:p w14:paraId="33BBC176" w14:textId="7F4E684F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12ª semana – 15/05/25</w:t>
            </w:r>
          </w:p>
          <w:p w14:paraId="44F99BD1" w14:textId="0589A58F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36DB737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6EF376DD" w14:textId="2B3CC218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bookmarkStart w:id="2" w:name="_heading=h.gjdgxs" w:colFirst="0" w:colLast="0"/>
            <w:bookmarkEnd w:id="2"/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Análises municipais – estudos de caso 1</w:t>
            </w:r>
          </w:p>
          <w:p w14:paraId="030A4D58" w14:textId="1989EE51" w:rsidR="00751705" w:rsidRPr="003C14C2" w:rsidRDefault="00751705" w:rsidP="00751705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3C14C2">
              <w:rPr>
                <w:rFonts w:ascii="Calibri" w:eastAsia="Calibri" w:hAnsi="Calibri" w:cs="Calibri"/>
              </w:rPr>
              <w:t>Apresentação do resultado de projetos desenvolvidos pela FESPSP.</w:t>
            </w:r>
          </w:p>
          <w:p w14:paraId="225A7AD8" w14:textId="4434D7B4" w:rsidR="00751705" w:rsidRPr="003C14C2" w:rsidRDefault="00751705" w:rsidP="00751705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</w:p>
        </w:tc>
      </w:tr>
      <w:tr w:rsidR="00751705" w:rsidRPr="003C14C2" w14:paraId="62E5FA02" w14:textId="77777777" w:rsidTr="005E7E89">
        <w:tc>
          <w:tcPr>
            <w:tcW w:w="1771" w:type="dxa"/>
          </w:tcPr>
          <w:p w14:paraId="17F61A03" w14:textId="11AFDCE9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13ª semana – 17/05/25</w:t>
            </w:r>
          </w:p>
          <w:p w14:paraId="43B65C5F" w14:textId="04875622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</w:rPr>
            </w:pPr>
            <w:r w:rsidRPr="003C14C2">
              <w:rPr>
                <w:rFonts w:ascii="Calibri" w:eastAsia="Calibri" w:hAnsi="Calibri" w:cs="Calibri"/>
                <w:position w:val="-1"/>
                <w:sz w:val="18"/>
                <w:szCs w:val="18"/>
              </w:rPr>
              <w:t>(Sábado - reposição)</w:t>
            </w:r>
          </w:p>
          <w:p w14:paraId="24D9634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471EB04A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Aula remota - Orientação geral para desenvolvimento do trabalho</w:t>
            </w:r>
            <w:bookmarkStart w:id="3" w:name="_GoBack"/>
            <w:bookmarkEnd w:id="3"/>
          </w:p>
          <w:p w14:paraId="42C38C31" w14:textId="77777777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</w:p>
        </w:tc>
      </w:tr>
      <w:tr w:rsidR="00751705" w:rsidRPr="003C14C2" w14:paraId="12F27BA3" w14:textId="77777777" w:rsidTr="005E7E89">
        <w:tc>
          <w:tcPr>
            <w:tcW w:w="1771" w:type="dxa"/>
          </w:tcPr>
          <w:p w14:paraId="1455BA50" w14:textId="47E539AC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14ª semana – 22/05/25</w:t>
            </w:r>
          </w:p>
          <w:p w14:paraId="37D9539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0AB010D8" w14:textId="5D6C3B0E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bookmarkStart w:id="4" w:name="_heading=h.30j0zll" w:colFirst="0" w:colLast="0"/>
            <w:bookmarkEnd w:id="4"/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Tema: Análises municipais – estudos de caso 2</w:t>
            </w:r>
          </w:p>
          <w:p w14:paraId="69F39E47" w14:textId="77777777" w:rsidR="00751705" w:rsidRPr="003C14C2" w:rsidRDefault="00751705" w:rsidP="00751705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</w:rPr>
            </w:pPr>
            <w:r w:rsidRPr="003C14C2">
              <w:rPr>
                <w:rFonts w:ascii="Calibri" w:eastAsia="Calibri" w:hAnsi="Calibri" w:cs="Calibri"/>
              </w:rPr>
              <w:t>Apresentação do resultado de projetos desenvolvidos pela FESPSP.</w:t>
            </w:r>
          </w:p>
          <w:p w14:paraId="1093D8D7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highlight w:val="green"/>
                <w:u w:val="single"/>
              </w:rPr>
            </w:pPr>
          </w:p>
        </w:tc>
      </w:tr>
      <w:tr w:rsidR="00751705" w:rsidRPr="003C14C2" w14:paraId="58F32CC7" w14:textId="77777777" w:rsidTr="005E7E89">
        <w:tc>
          <w:tcPr>
            <w:tcW w:w="1771" w:type="dxa"/>
          </w:tcPr>
          <w:p w14:paraId="4A6E63C8" w14:textId="67E7AEB8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15ª semana – 29/05/25</w:t>
            </w:r>
          </w:p>
          <w:p w14:paraId="07F6D6B0" w14:textId="7374E254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2396C80D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243A298E" w14:textId="74B6F330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  <w:bookmarkStart w:id="5" w:name="_heading=h.1fob9te" w:colFirst="0" w:colLast="0"/>
            <w:bookmarkEnd w:id="5"/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Orientação Final:</w:t>
            </w:r>
          </w:p>
          <w:p w14:paraId="7FABD93B" w14:textId="77777777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u w:val="single"/>
              </w:rPr>
            </w:pPr>
          </w:p>
          <w:p w14:paraId="7B1CD188" w14:textId="3DD9E12A" w:rsidR="00751705" w:rsidRPr="003C14C2" w:rsidRDefault="00751705" w:rsidP="00751705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Orientações para finalização do diagnóstico social. </w:t>
            </w:r>
          </w:p>
          <w:p w14:paraId="318BBD8A" w14:textId="28DEA3BE" w:rsidR="00751705" w:rsidRPr="003C14C2" w:rsidRDefault="00751705" w:rsidP="00751705">
            <w:pPr>
              <w:spacing w:line="360" w:lineRule="auto"/>
              <w:jc w:val="both"/>
              <w:textAlignment w:val="baseline"/>
              <w:rPr>
                <w:rFonts w:ascii="Calibri" w:eastAsia="Calibri" w:hAnsi="Calibri" w:cs="Calibri"/>
                <w:position w:val="-1"/>
                <w:u w:val="single"/>
              </w:rPr>
            </w:pPr>
          </w:p>
        </w:tc>
      </w:tr>
      <w:tr w:rsidR="00751705" w:rsidRPr="003C14C2" w14:paraId="6D38E20C" w14:textId="77777777" w:rsidTr="005E7E89">
        <w:tc>
          <w:tcPr>
            <w:tcW w:w="1771" w:type="dxa"/>
          </w:tcPr>
          <w:p w14:paraId="0409B061" w14:textId="4537DB8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16ª semana – 05/06/25</w:t>
            </w:r>
          </w:p>
          <w:p w14:paraId="21EFD5B9" w14:textId="3ADB0680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02C023CD" w14:textId="42515A63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38383A42" w14:textId="567C1C2E" w:rsidR="00751705" w:rsidRPr="003C14C2" w:rsidRDefault="00751705" w:rsidP="00751705">
            <w:pPr>
              <w:tabs>
                <w:tab w:val="left" w:pos="999"/>
              </w:tabs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bCs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 xml:space="preserve"> </w:t>
            </w:r>
            <w:r w:rsidRPr="003C14C2">
              <w:rPr>
                <w:rFonts w:ascii="Calibri" w:eastAsia="Calibri" w:hAnsi="Calibri" w:cs="Calibri"/>
                <w:b/>
                <w:bCs/>
                <w:position w:val="-1"/>
                <w:u w:val="single"/>
              </w:rPr>
              <w:t>Tema: Avaliação por triangulação de métodos</w:t>
            </w:r>
          </w:p>
          <w:p w14:paraId="601FDAFA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4120A354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Literatura Básica:</w:t>
            </w:r>
          </w:p>
          <w:p w14:paraId="1C26A6A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Minayo, Maria Cecília de Souza; Assis, Simone Gonçalves; SOUZA, Edinilsa Ramos (Org.). Avaliação por triangulação de métodos: abordagem de programas sociais. Rio de Janeiro: Ed. Fiocruz; 2005.</w:t>
            </w:r>
          </w:p>
          <w:p w14:paraId="11D540E6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3D27694F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Literatura Complementar/Referência:</w:t>
            </w:r>
          </w:p>
          <w:p w14:paraId="2BFFC68E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BABBIE, E. Métodos de pesquisas de survey. Belo Horizonte: UFMG, 2005.</w:t>
            </w:r>
          </w:p>
          <w:p w14:paraId="0C888A93" w14:textId="0E70FAAC" w:rsidR="00751705" w:rsidRPr="003C14C2" w:rsidRDefault="00751705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</w:tr>
      <w:tr w:rsidR="00751705" w:rsidRPr="003C14C2" w14:paraId="2681E007" w14:textId="77777777" w:rsidTr="005E7E89">
        <w:tc>
          <w:tcPr>
            <w:tcW w:w="1771" w:type="dxa"/>
          </w:tcPr>
          <w:p w14:paraId="3A44CC7D" w14:textId="58FA0F2E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lastRenderedPageBreak/>
              <w:t>17ª semana – 12/06/25</w:t>
            </w:r>
          </w:p>
          <w:p w14:paraId="19E65157" w14:textId="59D78C9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  <w:p w14:paraId="7C65A110" w14:textId="7EBDC9E3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2F3E5C19" w14:textId="24DF00C6" w:rsidR="00751705" w:rsidRPr="003C14C2" w:rsidRDefault="00751705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bCs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bCs/>
                <w:position w:val="-1"/>
                <w:u w:val="single"/>
              </w:rPr>
              <w:t>Apresentação dos resultados</w:t>
            </w:r>
          </w:p>
          <w:p w14:paraId="023A6320" w14:textId="77777777" w:rsidR="00751705" w:rsidRPr="003C14C2" w:rsidRDefault="00751705" w:rsidP="00751705">
            <w:pPr>
              <w:suppressAutoHyphens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Apresentação dos resultados pelos grupos com devolutivas na apresentação.</w:t>
            </w:r>
          </w:p>
          <w:p w14:paraId="42C42325" w14:textId="77777777" w:rsidR="00751705" w:rsidRPr="003C14C2" w:rsidRDefault="00751705" w:rsidP="00751705">
            <w:pPr>
              <w:rPr>
                <w:rFonts w:ascii="Calibri" w:eastAsia="Calibri" w:hAnsi="Calibri" w:cs="Calibri"/>
                <w:b/>
                <w:bCs/>
                <w:position w:val="-1"/>
                <w:u w:val="single"/>
              </w:rPr>
            </w:pPr>
          </w:p>
          <w:p w14:paraId="0605C5CC" w14:textId="510827C4" w:rsidR="00751705" w:rsidRPr="003C14C2" w:rsidRDefault="00751705" w:rsidP="00751705">
            <w:pPr>
              <w:rPr>
                <w:rFonts w:ascii="Calibri" w:eastAsia="Calibri" w:hAnsi="Calibri" w:cs="Calibri"/>
              </w:rPr>
            </w:pPr>
            <w:r w:rsidRPr="003C14C2">
              <w:rPr>
                <w:rFonts w:ascii="Calibri" w:eastAsia="Calibri" w:hAnsi="Calibri" w:cs="Calibri"/>
                <w:b/>
                <w:bCs/>
                <w:u w:val="single"/>
              </w:rPr>
              <w:t>Entrega da versão final do diagnóstico</w:t>
            </w:r>
          </w:p>
        </w:tc>
      </w:tr>
      <w:tr w:rsidR="00751705" w:rsidRPr="003C14C2" w14:paraId="091CD97E" w14:textId="77777777" w:rsidTr="005E7E89">
        <w:tc>
          <w:tcPr>
            <w:tcW w:w="1771" w:type="dxa"/>
          </w:tcPr>
          <w:p w14:paraId="460D36EE" w14:textId="09BFA1D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18ª semana – 14/06/25</w:t>
            </w:r>
          </w:p>
          <w:p w14:paraId="3576ABC9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  <w:sz w:val="18"/>
                <w:szCs w:val="18"/>
              </w:rPr>
            </w:pPr>
            <w:r w:rsidRPr="003C14C2">
              <w:rPr>
                <w:rFonts w:ascii="Calibri" w:eastAsia="Calibri" w:hAnsi="Calibri" w:cs="Calibri"/>
                <w:position w:val="-1"/>
                <w:sz w:val="18"/>
                <w:szCs w:val="18"/>
              </w:rPr>
              <w:t>(Sábado - reposição)</w:t>
            </w:r>
          </w:p>
          <w:p w14:paraId="13692642" w14:textId="77777777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43ED7E8E" w14:textId="57329829" w:rsidR="00751705" w:rsidRPr="003C14C2" w:rsidRDefault="00751705" w:rsidP="00751705">
            <w:pPr>
              <w:suppressAutoHyphens/>
              <w:spacing w:line="1" w:lineRule="atLeast"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</w:rPr>
              <w:t xml:space="preserve">Entrega de Notas – </w:t>
            </w:r>
            <w:r w:rsidRPr="003C14C2">
              <w:rPr>
                <w:rFonts w:ascii="Calibri" w:eastAsia="Calibri" w:hAnsi="Calibri" w:cs="Calibri"/>
                <w:b/>
                <w:bCs/>
                <w:position w:val="-1"/>
              </w:rPr>
              <w:t xml:space="preserve">Avaliações e Devolutivas </w:t>
            </w:r>
          </w:p>
        </w:tc>
      </w:tr>
      <w:tr w:rsidR="00751705" w:rsidRPr="003C14C2" w14:paraId="41904998" w14:textId="77777777" w:rsidTr="005E7E89">
        <w:tc>
          <w:tcPr>
            <w:tcW w:w="1771" w:type="dxa"/>
          </w:tcPr>
          <w:p w14:paraId="55BADF4E" w14:textId="59D8C018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19/06/25</w:t>
            </w:r>
          </w:p>
        </w:tc>
        <w:tc>
          <w:tcPr>
            <w:tcW w:w="7513" w:type="dxa"/>
          </w:tcPr>
          <w:p w14:paraId="7D159F61" w14:textId="485B7AE9" w:rsidR="00751705" w:rsidRPr="003C14C2" w:rsidRDefault="00751705" w:rsidP="00751705">
            <w:pPr>
              <w:suppressAutoHyphens/>
              <w:spacing w:after="120" w:line="1" w:lineRule="atLeast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  <w:u w:val="single"/>
              </w:rPr>
              <w:t>Feriado – Corpus Christi</w:t>
            </w:r>
          </w:p>
        </w:tc>
      </w:tr>
      <w:tr w:rsidR="00751705" w:rsidRPr="003C14C2" w14:paraId="0FF59E33" w14:textId="77777777" w:rsidTr="005E7E89">
        <w:tc>
          <w:tcPr>
            <w:tcW w:w="1771" w:type="dxa"/>
          </w:tcPr>
          <w:p w14:paraId="5EB9DB33" w14:textId="55F019CD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19ª semana –</w:t>
            </w:r>
          </w:p>
          <w:p w14:paraId="1B1B23C6" w14:textId="5A5F444E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  <w:r w:rsidRPr="003C14C2">
              <w:rPr>
                <w:rFonts w:ascii="Calibri" w:eastAsia="Calibri" w:hAnsi="Calibri" w:cs="Calibri"/>
                <w:position w:val="-1"/>
              </w:rPr>
              <w:t>26/06/25</w:t>
            </w:r>
          </w:p>
          <w:p w14:paraId="3F177025" w14:textId="713E47A4" w:rsidR="00751705" w:rsidRPr="003C14C2" w:rsidRDefault="00751705" w:rsidP="00751705">
            <w:pPr>
              <w:suppressAutoHyphens/>
              <w:spacing w:line="1" w:lineRule="atLeast"/>
              <w:ind w:leftChars="-1" w:hangingChars="1" w:hanging="2"/>
              <w:jc w:val="center"/>
              <w:textDirection w:val="btLr"/>
              <w:textAlignment w:val="top"/>
              <w:outlineLvl w:val="0"/>
              <w:rPr>
                <w:rFonts w:ascii="Calibri" w:eastAsia="Calibri" w:hAnsi="Calibri" w:cs="Calibri"/>
                <w:position w:val="-1"/>
              </w:rPr>
            </w:pPr>
          </w:p>
        </w:tc>
        <w:tc>
          <w:tcPr>
            <w:tcW w:w="7513" w:type="dxa"/>
          </w:tcPr>
          <w:p w14:paraId="013601F4" w14:textId="7558D7AC" w:rsidR="00751705" w:rsidRPr="003C14C2" w:rsidRDefault="00751705" w:rsidP="00751705">
            <w:pPr>
              <w:suppressAutoHyphens/>
              <w:ind w:leftChars="-1" w:right="395" w:hangingChars="1" w:hanging="2"/>
              <w:jc w:val="both"/>
              <w:textDirection w:val="btLr"/>
              <w:textAlignment w:val="top"/>
              <w:outlineLvl w:val="0"/>
              <w:rPr>
                <w:rFonts w:ascii="Calibri" w:eastAsia="Calibri" w:hAnsi="Calibri" w:cs="Calibri"/>
                <w:b/>
                <w:position w:val="-1"/>
                <w:u w:val="single"/>
              </w:rPr>
            </w:pPr>
            <w:r w:rsidRPr="003C14C2">
              <w:rPr>
                <w:rFonts w:ascii="Calibri" w:eastAsia="Calibri" w:hAnsi="Calibri" w:cs="Calibri"/>
                <w:b/>
                <w:position w:val="-1"/>
              </w:rPr>
              <w:t>Exame</w:t>
            </w:r>
          </w:p>
        </w:tc>
      </w:tr>
    </w:tbl>
    <w:p w14:paraId="50CCCF8A" w14:textId="54153C40" w:rsidR="00A63773" w:rsidRPr="003C14C2" w:rsidRDefault="00A63773" w:rsidP="005D516D">
      <w:pPr>
        <w:suppressAutoHyphens/>
        <w:ind w:leftChars="-1" w:hangingChars="1" w:hanging="2"/>
        <w:jc w:val="both"/>
        <w:textDirection w:val="btLr"/>
        <w:textAlignment w:val="top"/>
        <w:outlineLvl w:val="0"/>
        <w:rPr>
          <w:rFonts w:asciiTheme="minorHAnsi" w:hAnsiTheme="minorHAnsi" w:cstheme="minorHAnsi"/>
          <w:sz w:val="16"/>
          <w:szCs w:val="16"/>
        </w:rPr>
      </w:pPr>
    </w:p>
    <w:p w14:paraId="242DC602" w14:textId="3DE7AF6C" w:rsidR="00B9764B" w:rsidRPr="003C14C2" w:rsidRDefault="00F30AFE" w:rsidP="00A63773">
      <w:pPr>
        <w:spacing w:line="360" w:lineRule="auto"/>
        <w:jc w:val="right"/>
        <w:rPr>
          <w:rFonts w:asciiTheme="minorHAnsi" w:hAnsiTheme="minorHAnsi" w:cstheme="minorHAnsi"/>
          <w:i/>
          <w:iCs/>
          <w:sz w:val="16"/>
          <w:szCs w:val="16"/>
        </w:rPr>
      </w:pPr>
      <w:r w:rsidRPr="003C14C2">
        <w:rPr>
          <w:rFonts w:asciiTheme="minorHAnsi" w:hAnsiTheme="minorHAnsi" w:cstheme="minorHAnsi"/>
          <w:i/>
          <w:iCs/>
          <w:sz w:val="16"/>
          <w:szCs w:val="16"/>
        </w:rPr>
        <w:t xml:space="preserve">Versão de </w:t>
      </w:r>
      <w:r w:rsidR="00C433E2" w:rsidRPr="003C14C2">
        <w:rPr>
          <w:rFonts w:asciiTheme="minorHAnsi" w:hAnsiTheme="minorHAnsi" w:cstheme="minorHAnsi"/>
          <w:i/>
          <w:iCs/>
          <w:sz w:val="16"/>
          <w:szCs w:val="16"/>
        </w:rPr>
        <w:t>fevereiro</w:t>
      </w:r>
      <w:r w:rsidR="006A5D12" w:rsidRPr="003C14C2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DF130A" w:rsidRPr="003C14C2">
        <w:rPr>
          <w:rFonts w:asciiTheme="minorHAnsi" w:hAnsiTheme="minorHAnsi" w:cstheme="minorHAnsi"/>
          <w:i/>
          <w:iCs/>
          <w:sz w:val="16"/>
          <w:szCs w:val="16"/>
        </w:rPr>
        <w:t>d</w:t>
      </w:r>
      <w:r w:rsidR="00BC7474" w:rsidRPr="003C14C2">
        <w:rPr>
          <w:rFonts w:asciiTheme="minorHAnsi" w:hAnsiTheme="minorHAnsi" w:cstheme="minorHAnsi"/>
          <w:i/>
          <w:iCs/>
          <w:sz w:val="16"/>
          <w:szCs w:val="16"/>
        </w:rPr>
        <w:t xml:space="preserve">e </w:t>
      </w:r>
      <w:r w:rsidR="005D5B54" w:rsidRPr="003C14C2">
        <w:rPr>
          <w:rFonts w:asciiTheme="minorHAnsi" w:hAnsiTheme="minorHAnsi" w:cstheme="minorHAnsi"/>
          <w:i/>
          <w:iCs/>
          <w:sz w:val="16"/>
          <w:szCs w:val="16"/>
        </w:rPr>
        <w:t>202</w:t>
      </w:r>
      <w:r w:rsidR="005D516D" w:rsidRPr="003C14C2">
        <w:rPr>
          <w:rFonts w:asciiTheme="minorHAnsi" w:hAnsiTheme="minorHAnsi" w:cstheme="minorHAnsi"/>
          <w:i/>
          <w:iCs/>
          <w:sz w:val="16"/>
          <w:szCs w:val="16"/>
        </w:rPr>
        <w:t>5</w:t>
      </w:r>
    </w:p>
    <w:p w14:paraId="0B11F5E1" w14:textId="77777777" w:rsidR="00E3604C" w:rsidRPr="003C14C2" w:rsidRDefault="00E3604C" w:rsidP="00F332AD">
      <w:pPr>
        <w:spacing w:line="360" w:lineRule="auto"/>
        <w:rPr>
          <w:rFonts w:ascii="Arial" w:hAnsi="Arial" w:cs="Arial"/>
        </w:rPr>
      </w:pPr>
    </w:p>
    <w:sectPr w:rsidR="00E3604C" w:rsidRPr="003C14C2" w:rsidSect="00DC158B">
      <w:headerReference w:type="default" r:id="rId16"/>
      <w:pgSz w:w="11905" w:h="16837" w:code="9"/>
      <w:pgMar w:top="2004" w:right="1134" w:bottom="1079" w:left="1304" w:header="720" w:footer="720" w:gutter="0"/>
      <w:cols w:space="720"/>
      <w:noEndnote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B34BC85" w16cex:dateUtc="2025-02-10T21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B5513A" w16cid:durableId="01B5513A"/>
  <w16cid:commentId w16cid:paraId="54416F8C" w16cid:durableId="54416F8C"/>
  <w16cid:commentId w16cid:paraId="49973D60" w16cid:durableId="1B34BC85"/>
  <w16cid:commentId w16cid:paraId="79650241" w16cid:durableId="79650241"/>
  <w16cid:commentId w16cid:paraId="1CCA924A" w16cid:durableId="1CCA924A"/>
  <w16cid:commentId w16cid:paraId="611FFCA4" w16cid:durableId="611FFCA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E505B" w14:textId="77777777" w:rsidR="006B3449" w:rsidRDefault="006B3449" w:rsidP="004A7F85">
      <w:r>
        <w:separator/>
      </w:r>
    </w:p>
  </w:endnote>
  <w:endnote w:type="continuationSeparator" w:id="0">
    <w:p w14:paraId="45683701" w14:textId="77777777" w:rsidR="006B3449" w:rsidRDefault="006B3449" w:rsidP="004A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Pro-ExtraBlackCn">
    <w:altName w:val="Cambria"/>
    <w:panose1 w:val="00000000000000000000"/>
    <w:charset w:val="00"/>
    <w:family w:val="roman"/>
    <w:notTrueType/>
    <w:pitch w:val="default"/>
  </w:font>
  <w:font w:name="FrutigerLTPro-LightCn">
    <w:altName w:val="Cambria"/>
    <w:panose1 w:val="00000000000000000000"/>
    <w:charset w:val="00"/>
    <w:family w:val="roman"/>
    <w:notTrueType/>
    <w:pitch w:val="default"/>
  </w:font>
  <w:font w:name="FrutigerLTPro-Condensed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8B7DC4" w14:textId="77777777" w:rsidR="006B3449" w:rsidRDefault="006B3449" w:rsidP="004A7F85">
      <w:r>
        <w:separator/>
      </w:r>
    </w:p>
  </w:footnote>
  <w:footnote w:type="continuationSeparator" w:id="0">
    <w:p w14:paraId="095F4313" w14:textId="77777777" w:rsidR="006B3449" w:rsidRDefault="006B3449" w:rsidP="004A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3EA69C" w14:textId="77777777" w:rsidR="00D06001" w:rsidRDefault="00D06001" w:rsidP="00D06001">
    <w:pPr>
      <w:pStyle w:val="Cabealho"/>
      <w:jc w:val="center"/>
    </w:pPr>
    <w:bookmarkStart w:id="6" w:name="_Hlk157073552"/>
    <w:r>
      <w:rPr>
        <w:noProof/>
      </w:rPr>
      <w:drawing>
        <wp:anchor distT="0" distB="0" distL="114300" distR="114300" simplePos="0" relativeHeight="251659264" behindDoc="1" locked="0" layoutInCell="1" allowOverlap="1" wp14:anchorId="04F6A359" wp14:editId="04E534AC">
          <wp:simplePos x="0" y="0"/>
          <wp:positionH relativeFrom="page">
            <wp:posOffset>142875</wp:posOffset>
          </wp:positionH>
          <wp:positionV relativeFrom="paragraph">
            <wp:posOffset>-381000</wp:posOffset>
          </wp:positionV>
          <wp:extent cx="7225061" cy="1009015"/>
          <wp:effectExtent l="0" t="0" r="0" b="63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56229" cy="1013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8AA97B" w14:textId="77777777" w:rsidR="00D06001" w:rsidRDefault="00D06001" w:rsidP="00D06001">
    <w:pPr>
      <w:jc w:val="center"/>
      <w:rPr>
        <w:rFonts w:ascii="Arial" w:hAnsi="Arial" w:cs="Arial"/>
        <w:b/>
        <w:sz w:val="28"/>
        <w:szCs w:val="28"/>
      </w:rPr>
    </w:pPr>
  </w:p>
  <w:p w14:paraId="4F94A26F" w14:textId="77777777" w:rsidR="00D06001" w:rsidRDefault="00D06001" w:rsidP="00D06001">
    <w:pPr>
      <w:jc w:val="center"/>
      <w:rPr>
        <w:rFonts w:ascii="Arial" w:hAnsi="Arial" w:cs="Arial"/>
        <w:b/>
        <w:sz w:val="28"/>
        <w:szCs w:val="28"/>
      </w:rPr>
    </w:pPr>
  </w:p>
  <w:p w14:paraId="1428527F" w14:textId="77777777" w:rsidR="00D06001" w:rsidRDefault="00D06001" w:rsidP="00D06001">
    <w:pPr>
      <w:jc w:val="center"/>
      <w:rPr>
        <w:rFonts w:ascii="Arial" w:hAnsi="Arial" w:cs="Arial"/>
        <w:b/>
        <w:sz w:val="28"/>
        <w:szCs w:val="28"/>
      </w:rPr>
    </w:pPr>
  </w:p>
  <w:p w14:paraId="69F18144" w14:textId="77777777" w:rsidR="00D06001" w:rsidRDefault="00D06001" w:rsidP="00D0600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Fundação</w:t>
    </w:r>
    <w:r w:rsidRPr="0013374A">
      <w:rPr>
        <w:rFonts w:ascii="Arial" w:hAnsi="Arial" w:cs="Arial"/>
        <w:b/>
        <w:sz w:val="28"/>
        <w:szCs w:val="28"/>
      </w:rPr>
      <w:t xml:space="preserve"> </w:t>
    </w:r>
    <w:r>
      <w:rPr>
        <w:rFonts w:ascii="Arial" w:hAnsi="Arial" w:cs="Arial"/>
        <w:b/>
        <w:sz w:val="28"/>
        <w:szCs w:val="28"/>
      </w:rPr>
      <w:t>Escola de Sociologia e Política de São Paulo – FESPSP</w:t>
    </w:r>
  </w:p>
  <w:p w14:paraId="70F8F135" w14:textId="77777777" w:rsidR="00D06001" w:rsidRDefault="00D06001" w:rsidP="00D0600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Escola de Sociologia e Política de São Paulo - ESP</w:t>
    </w:r>
  </w:p>
  <w:p w14:paraId="194A607D" w14:textId="77777777" w:rsidR="00D06001" w:rsidRPr="00D46693" w:rsidRDefault="00D06001" w:rsidP="00D06001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</w:rPr>
      <w:t>Recredenciada pela Portaria SERES nº 754 de 08/07/2022</w:t>
    </w:r>
  </w:p>
  <w:p w14:paraId="556453FB" w14:textId="77777777" w:rsidR="00D06001" w:rsidRPr="0002348A" w:rsidRDefault="00D06001" w:rsidP="00D06001">
    <w:pPr>
      <w:jc w:val="center"/>
    </w:pPr>
    <w:r w:rsidRPr="0002348A">
      <w:rPr>
        <w:rFonts w:ascii="Arial" w:hAnsi="Arial" w:cs="Arial"/>
      </w:rPr>
      <w:t>Publicad</w:t>
    </w:r>
    <w:r>
      <w:rPr>
        <w:rFonts w:ascii="Arial" w:hAnsi="Arial" w:cs="Arial"/>
      </w:rPr>
      <w:t>a</w:t>
    </w:r>
    <w:r w:rsidRPr="0002348A">
      <w:rPr>
        <w:rFonts w:ascii="Arial" w:hAnsi="Arial" w:cs="Arial"/>
      </w:rPr>
      <w:t xml:space="preserve"> no </w:t>
    </w:r>
    <w:r>
      <w:rPr>
        <w:rFonts w:ascii="Arial" w:hAnsi="Arial" w:cs="Arial"/>
      </w:rPr>
      <w:t>D</w:t>
    </w:r>
    <w:r w:rsidRPr="0002348A">
      <w:rPr>
        <w:rFonts w:ascii="Arial" w:hAnsi="Arial" w:cs="Arial"/>
      </w:rPr>
      <w:t xml:space="preserve">iário Oficial da União de </w:t>
    </w:r>
    <w:r>
      <w:rPr>
        <w:rFonts w:ascii="Arial" w:hAnsi="Arial" w:cs="Arial"/>
      </w:rPr>
      <w:t>11/07/2022. Edição 129. Seção1. Página 42.</w:t>
    </w:r>
  </w:p>
  <w:bookmarkEnd w:id="6"/>
  <w:p w14:paraId="60C070E2" w14:textId="0BDF9FF0" w:rsidR="008E6281" w:rsidRDefault="008E6281">
    <w:pPr>
      <w:pStyle w:val="Cabealho"/>
    </w:pPr>
  </w:p>
  <w:p w14:paraId="51B76744" w14:textId="77777777" w:rsidR="008E6281" w:rsidRDefault="008E628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07AA9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27014A"/>
    <w:multiLevelType w:val="hybridMultilevel"/>
    <w:tmpl w:val="8D0EE8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18AE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E7D1E"/>
    <w:multiLevelType w:val="hybridMultilevel"/>
    <w:tmpl w:val="59BCD8F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5260F"/>
    <w:multiLevelType w:val="hybridMultilevel"/>
    <w:tmpl w:val="6F3A89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F4294B"/>
    <w:multiLevelType w:val="hybridMultilevel"/>
    <w:tmpl w:val="290861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8E797D"/>
    <w:multiLevelType w:val="hybridMultilevel"/>
    <w:tmpl w:val="20DE4184"/>
    <w:lvl w:ilvl="0" w:tplc="79006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A4F82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263911BE"/>
    <w:multiLevelType w:val="hybridMultilevel"/>
    <w:tmpl w:val="8E025A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65D1F"/>
    <w:multiLevelType w:val="hybridMultilevel"/>
    <w:tmpl w:val="8D989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BB3713"/>
    <w:multiLevelType w:val="hybridMultilevel"/>
    <w:tmpl w:val="7946D7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11DC5"/>
    <w:multiLevelType w:val="hybridMultilevel"/>
    <w:tmpl w:val="850CAB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E6F19"/>
    <w:multiLevelType w:val="hybridMultilevel"/>
    <w:tmpl w:val="DEF02538"/>
    <w:lvl w:ilvl="0" w:tplc="04160015">
      <w:start w:val="1"/>
      <w:numFmt w:val="upperLetter"/>
      <w:lvlText w:val="%1."/>
      <w:lvlJc w:val="lef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52CE7B97"/>
    <w:multiLevelType w:val="hybridMultilevel"/>
    <w:tmpl w:val="C4A6D0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EA3D98"/>
    <w:multiLevelType w:val="hybridMultilevel"/>
    <w:tmpl w:val="4752697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92261F"/>
    <w:multiLevelType w:val="multilevel"/>
    <w:tmpl w:val="489A94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 w15:restartNumberingAfterBreak="0">
    <w:nsid w:val="7CC31B27"/>
    <w:multiLevelType w:val="hybridMultilevel"/>
    <w:tmpl w:val="A2F2955E"/>
    <w:lvl w:ilvl="0" w:tplc="04160015">
      <w:start w:val="1"/>
      <w:numFmt w:val="upperLetter"/>
      <w:lvlText w:val="%1.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9"/>
  </w:num>
  <w:num w:numId="8">
    <w:abstractNumId w:val="2"/>
  </w:num>
  <w:num w:numId="9">
    <w:abstractNumId w:val="14"/>
  </w:num>
  <w:num w:numId="10">
    <w:abstractNumId w:val="6"/>
  </w:num>
  <w:num w:numId="11">
    <w:abstractNumId w:val="10"/>
  </w:num>
  <w:num w:numId="12">
    <w:abstractNumId w:val="13"/>
  </w:num>
  <w:num w:numId="13">
    <w:abstractNumId w:val="3"/>
  </w:num>
  <w:num w:numId="14">
    <w:abstractNumId w:val="15"/>
  </w:num>
  <w:num w:numId="15">
    <w:abstractNumId w:val="11"/>
  </w:num>
  <w:num w:numId="16">
    <w:abstractNumId w:val="16"/>
  </w:num>
  <w:num w:numId="17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5D"/>
    <w:rsid w:val="00000425"/>
    <w:rsid w:val="000028A1"/>
    <w:rsid w:val="00003342"/>
    <w:rsid w:val="0000381F"/>
    <w:rsid w:val="00003AE8"/>
    <w:rsid w:val="00003C91"/>
    <w:rsid w:val="00006BF3"/>
    <w:rsid w:val="00007D32"/>
    <w:rsid w:val="00010F63"/>
    <w:rsid w:val="00011F9B"/>
    <w:rsid w:val="000128A7"/>
    <w:rsid w:val="00013859"/>
    <w:rsid w:val="0001470C"/>
    <w:rsid w:val="00014EDC"/>
    <w:rsid w:val="00015B40"/>
    <w:rsid w:val="0001600B"/>
    <w:rsid w:val="000176B4"/>
    <w:rsid w:val="000231E8"/>
    <w:rsid w:val="00023988"/>
    <w:rsid w:val="00024DA8"/>
    <w:rsid w:val="00024E10"/>
    <w:rsid w:val="000278AB"/>
    <w:rsid w:val="00030FF0"/>
    <w:rsid w:val="00032BCE"/>
    <w:rsid w:val="00033881"/>
    <w:rsid w:val="00034E6A"/>
    <w:rsid w:val="00036040"/>
    <w:rsid w:val="0003691A"/>
    <w:rsid w:val="000401F4"/>
    <w:rsid w:val="0004251D"/>
    <w:rsid w:val="00042BBF"/>
    <w:rsid w:val="000460D0"/>
    <w:rsid w:val="00046A35"/>
    <w:rsid w:val="00047CBA"/>
    <w:rsid w:val="00050C86"/>
    <w:rsid w:val="0005669F"/>
    <w:rsid w:val="00056F5F"/>
    <w:rsid w:val="00057598"/>
    <w:rsid w:val="00060D77"/>
    <w:rsid w:val="00067221"/>
    <w:rsid w:val="00070418"/>
    <w:rsid w:val="00071DFD"/>
    <w:rsid w:val="00072861"/>
    <w:rsid w:val="0008376F"/>
    <w:rsid w:val="00083B97"/>
    <w:rsid w:val="00086E6B"/>
    <w:rsid w:val="000875C8"/>
    <w:rsid w:val="00093A89"/>
    <w:rsid w:val="0009552A"/>
    <w:rsid w:val="000A0977"/>
    <w:rsid w:val="000A1A40"/>
    <w:rsid w:val="000A2643"/>
    <w:rsid w:val="000A33A2"/>
    <w:rsid w:val="000B289B"/>
    <w:rsid w:val="000B63D2"/>
    <w:rsid w:val="000C089E"/>
    <w:rsid w:val="000C0F22"/>
    <w:rsid w:val="000C1675"/>
    <w:rsid w:val="000C2B79"/>
    <w:rsid w:val="000C6F9E"/>
    <w:rsid w:val="000D206F"/>
    <w:rsid w:val="000D4661"/>
    <w:rsid w:val="000E081B"/>
    <w:rsid w:val="000E19B7"/>
    <w:rsid w:val="000E33AD"/>
    <w:rsid w:val="000E3CE7"/>
    <w:rsid w:val="000F0B15"/>
    <w:rsid w:val="000F19F1"/>
    <w:rsid w:val="000F2869"/>
    <w:rsid w:val="000F3551"/>
    <w:rsid w:val="000F3884"/>
    <w:rsid w:val="000F3D89"/>
    <w:rsid w:val="000F4329"/>
    <w:rsid w:val="000F7528"/>
    <w:rsid w:val="001019DA"/>
    <w:rsid w:val="00105258"/>
    <w:rsid w:val="0010594E"/>
    <w:rsid w:val="00107528"/>
    <w:rsid w:val="00107B9D"/>
    <w:rsid w:val="001111F8"/>
    <w:rsid w:val="001136FB"/>
    <w:rsid w:val="001163E5"/>
    <w:rsid w:val="00122166"/>
    <w:rsid w:val="00122370"/>
    <w:rsid w:val="00126170"/>
    <w:rsid w:val="00127BCB"/>
    <w:rsid w:val="00130F1D"/>
    <w:rsid w:val="00131578"/>
    <w:rsid w:val="0013550E"/>
    <w:rsid w:val="00135958"/>
    <w:rsid w:val="00141ECE"/>
    <w:rsid w:val="00142BC1"/>
    <w:rsid w:val="00143B4F"/>
    <w:rsid w:val="00150088"/>
    <w:rsid w:val="00150AE6"/>
    <w:rsid w:val="00153AD2"/>
    <w:rsid w:val="001540CA"/>
    <w:rsid w:val="0015662C"/>
    <w:rsid w:val="001568E3"/>
    <w:rsid w:val="00163AC8"/>
    <w:rsid w:val="00164BDE"/>
    <w:rsid w:val="00164DB2"/>
    <w:rsid w:val="00166D19"/>
    <w:rsid w:val="001719F6"/>
    <w:rsid w:val="00174D59"/>
    <w:rsid w:val="00176C40"/>
    <w:rsid w:val="00177CDC"/>
    <w:rsid w:val="00177EC8"/>
    <w:rsid w:val="00181CFE"/>
    <w:rsid w:val="00186E34"/>
    <w:rsid w:val="00187D01"/>
    <w:rsid w:val="00187DFE"/>
    <w:rsid w:val="0019253E"/>
    <w:rsid w:val="00193701"/>
    <w:rsid w:val="001952F1"/>
    <w:rsid w:val="00196421"/>
    <w:rsid w:val="001964BD"/>
    <w:rsid w:val="001A1E86"/>
    <w:rsid w:val="001A269B"/>
    <w:rsid w:val="001A7E33"/>
    <w:rsid w:val="001B0195"/>
    <w:rsid w:val="001B157D"/>
    <w:rsid w:val="001B1830"/>
    <w:rsid w:val="001B18F3"/>
    <w:rsid w:val="001B4264"/>
    <w:rsid w:val="001B4B1D"/>
    <w:rsid w:val="001B500C"/>
    <w:rsid w:val="001B65FC"/>
    <w:rsid w:val="001B6AC3"/>
    <w:rsid w:val="001B7925"/>
    <w:rsid w:val="001C0C69"/>
    <w:rsid w:val="001C0CEE"/>
    <w:rsid w:val="001C5BB4"/>
    <w:rsid w:val="001C67F3"/>
    <w:rsid w:val="001D513D"/>
    <w:rsid w:val="001E3205"/>
    <w:rsid w:val="001F3E1F"/>
    <w:rsid w:val="0020116D"/>
    <w:rsid w:val="0020198E"/>
    <w:rsid w:val="00201F23"/>
    <w:rsid w:val="00202D73"/>
    <w:rsid w:val="00205B01"/>
    <w:rsid w:val="00207168"/>
    <w:rsid w:val="00211BD4"/>
    <w:rsid w:val="00213873"/>
    <w:rsid w:val="00213A0E"/>
    <w:rsid w:val="00215B14"/>
    <w:rsid w:val="00230850"/>
    <w:rsid w:val="00231829"/>
    <w:rsid w:val="002363CA"/>
    <w:rsid w:val="00237A7C"/>
    <w:rsid w:val="00242CC9"/>
    <w:rsid w:val="002443D0"/>
    <w:rsid w:val="0024569F"/>
    <w:rsid w:val="00246271"/>
    <w:rsid w:val="00246BDE"/>
    <w:rsid w:val="00252CBB"/>
    <w:rsid w:val="0025545C"/>
    <w:rsid w:val="002564CF"/>
    <w:rsid w:val="00256C7C"/>
    <w:rsid w:val="00260E6A"/>
    <w:rsid w:val="002610F4"/>
    <w:rsid w:val="0026328A"/>
    <w:rsid w:val="00263B01"/>
    <w:rsid w:val="00263B52"/>
    <w:rsid w:val="00264834"/>
    <w:rsid w:val="00266163"/>
    <w:rsid w:val="002678D8"/>
    <w:rsid w:val="00272203"/>
    <w:rsid w:val="00272C37"/>
    <w:rsid w:val="00273031"/>
    <w:rsid w:val="002748B5"/>
    <w:rsid w:val="00275FE9"/>
    <w:rsid w:val="00280262"/>
    <w:rsid w:val="002829B3"/>
    <w:rsid w:val="00282C0D"/>
    <w:rsid w:val="002878D7"/>
    <w:rsid w:val="002904AB"/>
    <w:rsid w:val="0029130B"/>
    <w:rsid w:val="00293BD2"/>
    <w:rsid w:val="00296971"/>
    <w:rsid w:val="002A0941"/>
    <w:rsid w:val="002A39E5"/>
    <w:rsid w:val="002A7037"/>
    <w:rsid w:val="002B03DB"/>
    <w:rsid w:val="002B1DD1"/>
    <w:rsid w:val="002B500A"/>
    <w:rsid w:val="002B610E"/>
    <w:rsid w:val="002B786E"/>
    <w:rsid w:val="002B7B24"/>
    <w:rsid w:val="002C0EFD"/>
    <w:rsid w:val="002C347F"/>
    <w:rsid w:val="002C3E33"/>
    <w:rsid w:val="002C4809"/>
    <w:rsid w:val="002C54EF"/>
    <w:rsid w:val="002C7226"/>
    <w:rsid w:val="002D2F41"/>
    <w:rsid w:val="002D3CD2"/>
    <w:rsid w:val="002D6112"/>
    <w:rsid w:val="002D76C2"/>
    <w:rsid w:val="002E15A2"/>
    <w:rsid w:val="002E24C1"/>
    <w:rsid w:val="002E39AA"/>
    <w:rsid w:val="002E3A07"/>
    <w:rsid w:val="002E4125"/>
    <w:rsid w:val="002E551A"/>
    <w:rsid w:val="002E7354"/>
    <w:rsid w:val="002F1715"/>
    <w:rsid w:val="002F54E6"/>
    <w:rsid w:val="002F601F"/>
    <w:rsid w:val="002F7A60"/>
    <w:rsid w:val="00301C4A"/>
    <w:rsid w:val="003034DC"/>
    <w:rsid w:val="00305F7B"/>
    <w:rsid w:val="00310557"/>
    <w:rsid w:val="00310B8D"/>
    <w:rsid w:val="0031245B"/>
    <w:rsid w:val="00313DE4"/>
    <w:rsid w:val="00315A94"/>
    <w:rsid w:val="00320AF7"/>
    <w:rsid w:val="00321EA9"/>
    <w:rsid w:val="0032206E"/>
    <w:rsid w:val="00322E0C"/>
    <w:rsid w:val="00325E7D"/>
    <w:rsid w:val="00325F77"/>
    <w:rsid w:val="00326E89"/>
    <w:rsid w:val="00331B68"/>
    <w:rsid w:val="00332688"/>
    <w:rsid w:val="00333714"/>
    <w:rsid w:val="00335A2A"/>
    <w:rsid w:val="00335C7E"/>
    <w:rsid w:val="00335FAE"/>
    <w:rsid w:val="0033696E"/>
    <w:rsid w:val="00340652"/>
    <w:rsid w:val="00341843"/>
    <w:rsid w:val="00341FAE"/>
    <w:rsid w:val="0034469B"/>
    <w:rsid w:val="00351B46"/>
    <w:rsid w:val="00355F15"/>
    <w:rsid w:val="00360077"/>
    <w:rsid w:val="00360CC2"/>
    <w:rsid w:val="00362B32"/>
    <w:rsid w:val="00362FFC"/>
    <w:rsid w:val="00364548"/>
    <w:rsid w:val="00365481"/>
    <w:rsid w:val="003667FA"/>
    <w:rsid w:val="00372F70"/>
    <w:rsid w:val="00374C03"/>
    <w:rsid w:val="00374E20"/>
    <w:rsid w:val="00375247"/>
    <w:rsid w:val="003758F1"/>
    <w:rsid w:val="00376900"/>
    <w:rsid w:val="00377878"/>
    <w:rsid w:val="003803E9"/>
    <w:rsid w:val="00380B82"/>
    <w:rsid w:val="0038334A"/>
    <w:rsid w:val="003841F4"/>
    <w:rsid w:val="00392FFF"/>
    <w:rsid w:val="0039332D"/>
    <w:rsid w:val="00396A88"/>
    <w:rsid w:val="003A1AB5"/>
    <w:rsid w:val="003A3036"/>
    <w:rsid w:val="003A42CC"/>
    <w:rsid w:val="003A4C95"/>
    <w:rsid w:val="003A6A35"/>
    <w:rsid w:val="003A70F1"/>
    <w:rsid w:val="003B1D3B"/>
    <w:rsid w:val="003B46F7"/>
    <w:rsid w:val="003B48EB"/>
    <w:rsid w:val="003B5A3A"/>
    <w:rsid w:val="003B6F16"/>
    <w:rsid w:val="003C04F9"/>
    <w:rsid w:val="003C0D8C"/>
    <w:rsid w:val="003C14C2"/>
    <w:rsid w:val="003C2CD4"/>
    <w:rsid w:val="003C3B40"/>
    <w:rsid w:val="003C54A3"/>
    <w:rsid w:val="003C75BD"/>
    <w:rsid w:val="003D3D5F"/>
    <w:rsid w:val="003D5C42"/>
    <w:rsid w:val="003D6739"/>
    <w:rsid w:val="003D6D13"/>
    <w:rsid w:val="003E07BC"/>
    <w:rsid w:val="003E16CA"/>
    <w:rsid w:val="003E3194"/>
    <w:rsid w:val="003E6BB3"/>
    <w:rsid w:val="003F316C"/>
    <w:rsid w:val="003F3793"/>
    <w:rsid w:val="003F4875"/>
    <w:rsid w:val="003F654F"/>
    <w:rsid w:val="003F7A8E"/>
    <w:rsid w:val="00400018"/>
    <w:rsid w:val="00400BAB"/>
    <w:rsid w:val="004014E5"/>
    <w:rsid w:val="00407DF9"/>
    <w:rsid w:val="004108AA"/>
    <w:rsid w:val="00424780"/>
    <w:rsid w:val="00425E76"/>
    <w:rsid w:val="00426F7C"/>
    <w:rsid w:val="00427FC6"/>
    <w:rsid w:val="00430EA3"/>
    <w:rsid w:val="00430F87"/>
    <w:rsid w:val="00435B00"/>
    <w:rsid w:val="004419AB"/>
    <w:rsid w:val="00441F0C"/>
    <w:rsid w:val="004464A6"/>
    <w:rsid w:val="004501A2"/>
    <w:rsid w:val="00450C5E"/>
    <w:rsid w:val="00454067"/>
    <w:rsid w:val="00455677"/>
    <w:rsid w:val="00457D98"/>
    <w:rsid w:val="00464AF7"/>
    <w:rsid w:val="00465704"/>
    <w:rsid w:val="00466537"/>
    <w:rsid w:val="00471304"/>
    <w:rsid w:val="00472463"/>
    <w:rsid w:val="00475E02"/>
    <w:rsid w:val="00484FC1"/>
    <w:rsid w:val="00485E10"/>
    <w:rsid w:val="00486ED5"/>
    <w:rsid w:val="00492C5D"/>
    <w:rsid w:val="00496B07"/>
    <w:rsid w:val="0049703F"/>
    <w:rsid w:val="0049750C"/>
    <w:rsid w:val="004A3A9D"/>
    <w:rsid w:val="004A4360"/>
    <w:rsid w:val="004A7793"/>
    <w:rsid w:val="004A7F85"/>
    <w:rsid w:val="004B493D"/>
    <w:rsid w:val="004B4D2D"/>
    <w:rsid w:val="004C05CE"/>
    <w:rsid w:val="004C0A7E"/>
    <w:rsid w:val="004C1431"/>
    <w:rsid w:val="004C28E1"/>
    <w:rsid w:val="004C3003"/>
    <w:rsid w:val="004C343E"/>
    <w:rsid w:val="004C6733"/>
    <w:rsid w:val="004D2421"/>
    <w:rsid w:val="004D42ED"/>
    <w:rsid w:val="004D4962"/>
    <w:rsid w:val="004E117B"/>
    <w:rsid w:val="004E5561"/>
    <w:rsid w:val="004E5AC0"/>
    <w:rsid w:val="004E5FC6"/>
    <w:rsid w:val="004E7D42"/>
    <w:rsid w:val="004F002A"/>
    <w:rsid w:val="004F2A0F"/>
    <w:rsid w:val="004F3956"/>
    <w:rsid w:val="004F73B1"/>
    <w:rsid w:val="00504C02"/>
    <w:rsid w:val="005066F0"/>
    <w:rsid w:val="00506B03"/>
    <w:rsid w:val="005072C4"/>
    <w:rsid w:val="00507367"/>
    <w:rsid w:val="00512CBE"/>
    <w:rsid w:val="00513595"/>
    <w:rsid w:val="00515CC1"/>
    <w:rsid w:val="00517550"/>
    <w:rsid w:val="0051760D"/>
    <w:rsid w:val="00520296"/>
    <w:rsid w:val="00520891"/>
    <w:rsid w:val="00520E74"/>
    <w:rsid w:val="00521AF5"/>
    <w:rsid w:val="0052579B"/>
    <w:rsid w:val="00530192"/>
    <w:rsid w:val="0053066B"/>
    <w:rsid w:val="0053069E"/>
    <w:rsid w:val="00531795"/>
    <w:rsid w:val="005329CD"/>
    <w:rsid w:val="00534697"/>
    <w:rsid w:val="00535E21"/>
    <w:rsid w:val="00537574"/>
    <w:rsid w:val="00541165"/>
    <w:rsid w:val="005425BD"/>
    <w:rsid w:val="00542A18"/>
    <w:rsid w:val="00542C83"/>
    <w:rsid w:val="00550F3A"/>
    <w:rsid w:val="00550F7D"/>
    <w:rsid w:val="00551039"/>
    <w:rsid w:val="005519E8"/>
    <w:rsid w:val="00552C25"/>
    <w:rsid w:val="0055317C"/>
    <w:rsid w:val="005532B2"/>
    <w:rsid w:val="0055496E"/>
    <w:rsid w:val="00555CD0"/>
    <w:rsid w:val="005563BE"/>
    <w:rsid w:val="00556651"/>
    <w:rsid w:val="00557D13"/>
    <w:rsid w:val="00563253"/>
    <w:rsid w:val="00563FEB"/>
    <w:rsid w:val="005648F7"/>
    <w:rsid w:val="005665EC"/>
    <w:rsid w:val="00572945"/>
    <w:rsid w:val="0057486C"/>
    <w:rsid w:val="0057641B"/>
    <w:rsid w:val="0058256C"/>
    <w:rsid w:val="00596D56"/>
    <w:rsid w:val="00597A16"/>
    <w:rsid w:val="005A43E7"/>
    <w:rsid w:val="005A69DB"/>
    <w:rsid w:val="005B1900"/>
    <w:rsid w:val="005B1C38"/>
    <w:rsid w:val="005B1C9C"/>
    <w:rsid w:val="005B301C"/>
    <w:rsid w:val="005B3025"/>
    <w:rsid w:val="005B40A2"/>
    <w:rsid w:val="005B4C39"/>
    <w:rsid w:val="005B6243"/>
    <w:rsid w:val="005B7D88"/>
    <w:rsid w:val="005C19AE"/>
    <w:rsid w:val="005C70B5"/>
    <w:rsid w:val="005C7205"/>
    <w:rsid w:val="005C7A7D"/>
    <w:rsid w:val="005C7CC4"/>
    <w:rsid w:val="005C7D17"/>
    <w:rsid w:val="005C7D5D"/>
    <w:rsid w:val="005D0714"/>
    <w:rsid w:val="005D1BE2"/>
    <w:rsid w:val="005D24A3"/>
    <w:rsid w:val="005D516D"/>
    <w:rsid w:val="005D53EB"/>
    <w:rsid w:val="005D5B54"/>
    <w:rsid w:val="005E2080"/>
    <w:rsid w:val="005E260B"/>
    <w:rsid w:val="005E344E"/>
    <w:rsid w:val="005E6A97"/>
    <w:rsid w:val="005F4F37"/>
    <w:rsid w:val="005F5C06"/>
    <w:rsid w:val="005F7B25"/>
    <w:rsid w:val="006016A1"/>
    <w:rsid w:val="006036DE"/>
    <w:rsid w:val="0060387E"/>
    <w:rsid w:val="00603927"/>
    <w:rsid w:val="00605998"/>
    <w:rsid w:val="00606B6F"/>
    <w:rsid w:val="00606E57"/>
    <w:rsid w:val="00607A7F"/>
    <w:rsid w:val="00612DA7"/>
    <w:rsid w:val="0061466B"/>
    <w:rsid w:val="006147C7"/>
    <w:rsid w:val="006150EF"/>
    <w:rsid w:val="006167DF"/>
    <w:rsid w:val="0061743D"/>
    <w:rsid w:val="00617C7E"/>
    <w:rsid w:val="00626A53"/>
    <w:rsid w:val="0062777E"/>
    <w:rsid w:val="00627E8D"/>
    <w:rsid w:val="006336D1"/>
    <w:rsid w:val="00637CA0"/>
    <w:rsid w:val="00641D8D"/>
    <w:rsid w:val="00642C53"/>
    <w:rsid w:val="00644246"/>
    <w:rsid w:val="006452D7"/>
    <w:rsid w:val="00645D3C"/>
    <w:rsid w:val="006464F1"/>
    <w:rsid w:val="00647EB0"/>
    <w:rsid w:val="0065300C"/>
    <w:rsid w:val="006540CC"/>
    <w:rsid w:val="00655891"/>
    <w:rsid w:val="00656991"/>
    <w:rsid w:val="0066126A"/>
    <w:rsid w:val="00661449"/>
    <w:rsid w:val="00662479"/>
    <w:rsid w:val="00662A68"/>
    <w:rsid w:val="00664BED"/>
    <w:rsid w:val="0066619D"/>
    <w:rsid w:val="00673160"/>
    <w:rsid w:val="00674278"/>
    <w:rsid w:val="0067456C"/>
    <w:rsid w:val="00680140"/>
    <w:rsid w:val="0068075F"/>
    <w:rsid w:val="00681B95"/>
    <w:rsid w:val="00683659"/>
    <w:rsid w:val="00685364"/>
    <w:rsid w:val="00685509"/>
    <w:rsid w:val="006873F3"/>
    <w:rsid w:val="006875E9"/>
    <w:rsid w:val="006908F3"/>
    <w:rsid w:val="00692CE1"/>
    <w:rsid w:val="00693796"/>
    <w:rsid w:val="00694068"/>
    <w:rsid w:val="0069482F"/>
    <w:rsid w:val="00694B04"/>
    <w:rsid w:val="00695C74"/>
    <w:rsid w:val="006A09E6"/>
    <w:rsid w:val="006A1D36"/>
    <w:rsid w:val="006A27F4"/>
    <w:rsid w:val="006A4837"/>
    <w:rsid w:val="006A5AD0"/>
    <w:rsid w:val="006A5D12"/>
    <w:rsid w:val="006A6512"/>
    <w:rsid w:val="006A7B0B"/>
    <w:rsid w:val="006B3449"/>
    <w:rsid w:val="006B3521"/>
    <w:rsid w:val="006B67CE"/>
    <w:rsid w:val="006B755F"/>
    <w:rsid w:val="006C0974"/>
    <w:rsid w:val="006C24A1"/>
    <w:rsid w:val="006C27FA"/>
    <w:rsid w:val="006C3DB7"/>
    <w:rsid w:val="006C608C"/>
    <w:rsid w:val="006C6BB0"/>
    <w:rsid w:val="006E0793"/>
    <w:rsid w:val="006E1A7F"/>
    <w:rsid w:val="006E1ABF"/>
    <w:rsid w:val="006E540E"/>
    <w:rsid w:val="006E608B"/>
    <w:rsid w:val="006E6103"/>
    <w:rsid w:val="006E63D5"/>
    <w:rsid w:val="006F0DF6"/>
    <w:rsid w:val="006F5F58"/>
    <w:rsid w:val="006F633C"/>
    <w:rsid w:val="006F6F80"/>
    <w:rsid w:val="006F774D"/>
    <w:rsid w:val="00701390"/>
    <w:rsid w:val="0072031B"/>
    <w:rsid w:val="007214AC"/>
    <w:rsid w:val="00724C4B"/>
    <w:rsid w:val="00725767"/>
    <w:rsid w:val="00725AE9"/>
    <w:rsid w:val="0072639D"/>
    <w:rsid w:val="00730627"/>
    <w:rsid w:val="007338A9"/>
    <w:rsid w:val="00734FBB"/>
    <w:rsid w:val="0073640C"/>
    <w:rsid w:val="007369D7"/>
    <w:rsid w:val="00736FC0"/>
    <w:rsid w:val="00737EB7"/>
    <w:rsid w:val="007427B1"/>
    <w:rsid w:val="00743373"/>
    <w:rsid w:val="00744289"/>
    <w:rsid w:val="00747C52"/>
    <w:rsid w:val="00750C5B"/>
    <w:rsid w:val="007513FD"/>
    <w:rsid w:val="00751705"/>
    <w:rsid w:val="00752667"/>
    <w:rsid w:val="0075375C"/>
    <w:rsid w:val="007538CD"/>
    <w:rsid w:val="007558C7"/>
    <w:rsid w:val="00755ABE"/>
    <w:rsid w:val="00756231"/>
    <w:rsid w:val="00760D3F"/>
    <w:rsid w:val="007613CB"/>
    <w:rsid w:val="0076331D"/>
    <w:rsid w:val="00766CE2"/>
    <w:rsid w:val="00770863"/>
    <w:rsid w:val="00772290"/>
    <w:rsid w:val="00772CAD"/>
    <w:rsid w:val="007737B0"/>
    <w:rsid w:val="007744B0"/>
    <w:rsid w:val="0077511E"/>
    <w:rsid w:val="00775D91"/>
    <w:rsid w:val="00777731"/>
    <w:rsid w:val="0077781A"/>
    <w:rsid w:val="00781459"/>
    <w:rsid w:val="007838B9"/>
    <w:rsid w:val="0079202C"/>
    <w:rsid w:val="0079478A"/>
    <w:rsid w:val="007A1421"/>
    <w:rsid w:val="007B20A2"/>
    <w:rsid w:val="007B5916"/>
    <w:rsid w:val="007C0D08"/>
    <w:rsid w:val="007C2A05"/>
    <w:rsid w:val="007C31D2"/>
    <w:rsid w:val="007C471F"/>
    <w:rsid w:val="007D0AD3"/>
    <w:rsid w:val="007D214F"/>
    <w:rsid w:val="007D6FF8"/>
    <w:rsid w:val="007D7153"/>
    <w:rsid w:val="007E1A0C"/>
    <w:rsid w:val="007E3CA0"/>
    <w:rsid w:val="007E6C7F"/>
    <w:rsid w:val="007E757C"/>
    <w:rsid w:val="007E7A7B"/>
    <w:rsid w:val="007F0823"/>
    <w:rsid w:val="007F1D75"/>
    <w:rsid w:val="007F4578"/>
    <w:rsid w:val="007F4C83"/>
    <w:rsid w:val="007F6F62"/>
    <w:rsid w:val="00800EC3"/>
    <w:rsid w:val="008026C3"/>
    <w:rsid w:val="00802D04"/>
    <w:rsid w:val="008034BB"/>
    <w:rsid w:val="00803B6A"/>
    <w:rsid w:val="00804118"/>
    <w:rsid w:val="008075D5"/>
    <w:rsid w:val="00807ABE"/>
    <w:rsid w:val="00811B47"/>
    <w:rsid w:val="00813E72"/>
    <w:rsid w:val="00813F56"/>
    <w:rsid w:val="00817B8A"/>
    <w:rsid w:val="00821345"/>
    <w:rsid w:val="008213A5"/>
    <w:rsid w:val="00823541"/>
    <w:rsid w:val="00832641"/>
    <w:rsid w:val="008327FA"/>
    <w:rsid w:val="00833EC6"/>
    <w:rsid w:val="00833ED3"/>
    <w:rsid w:val="008344FE"/>
    <w:rsid w:val="00834E2B"/>
    <w:rsid w:val="008404A3"/>
    <w:rsid w:val="00840D11"/>
    <w:rsid w:val="008434C7"/>
    <w:rsid w:val="00843664"/>
    <w:rsid w:val="00852682"/>
    <w:rsid w:val="00852BAF"/>
    <w:rsid w:val="008566C1"/>
    <w:rsid w:val="008566CA"/>
    <w:rsid w:val="008569B2"/>
    <w:rsid w:val="00856C03"/>
    <w:rsid w:val="00856DE8"/>
    <w:rsid w:val="00857A5F"/>
    <w:rsid w:val="0086156C"/>
    <w:rsid w:val="00865702"/>
    <w:rsid w:val="00866E3E"/>
    <w:rsid w:val="0086762D"/>
    <w:rsid w:val="00867F9E"/>
    <w:rsid w:val="008733BC"/>
    <w:rsid w:val="00875F11"/>
    <w:rsid w:val="00876854"/>
    <w:rsid w:val="00876EDD"/>
    <w:rsid w:val="00877E6D"/>
    <w:rsid w:val="00883035"/>
    <w:rsid w:val="00884FB0"/>
    <w:rsid w:val="0088799D"/>
    <w:rsid w:val="00887A63"/>
    <w:rsid w:val="00887F01"/>
    <w:rsid w:val="00891ADF"/>
    <w:rsid w:val="008922A9"/>
    <w:rsid w:val="008958CD"/>
    <w:rsid w:val="008964B7"/>
    <w:rsid w:val="0089683E"/>
    <w:rsid w:val="008A16B6"/>
    <w:rsid w:val="008A4678"/>
    <w:rsid w:val="008A4BC0"/>
    <w:rsid w:val="008A7649"/>
    <w:rsid w:val="008A7A10"/>
    <w:rsid w:val="008A7AA8"/>
    <w:rsid w:val="008B0717"/>
    <w:rsid w:val="008B0DF0"/>
    <w:rsid w:val="008B496B"/>
    <w:rsid w:val="008B6222"/>
    <w:rsid w:val="008B7EFB"/>
    <w:rsid w:val="008C26E2"/>
    <w:rsid w:val="008C3DF4"/>
    <w:rsid w:val="008C5FE8"/>
    <w:rsid w:val="008C719D"/>
    <w:rsid w:val="008D1026"/>
    <w:rsid w:val="008D4510"/>
    <w:rsid w:val="008D5E78"/>
    <w:rsid w:val="008D78A6"/>
    <w:rsid w:val="008E03F5"/>
    <w:rsid w:val="008E051C"/>
    <w:rsid w:val="008E071B"/>
    <w:rsid w:val="008E10DD"/>
    <w:rsid w:val="008E1C83"/>
    <w:rsid w:val="008E3A09"/>
    <w:rsid w:val="008E3BF4"/>
    <w:rsid w:val="008E6281"/>
    <w:rsid w:val="008F1B25"/>
    <w:rsid w:val="008F20B3"/>
    <w:rsid w:val="008F2826"/>
    <w:rsid w:val="008F5368"/>
    <w:rsid w:val="008F607F"/>
    <w:rsid w:val="0090078C"/>
    <w:rsid w:val="0090089F"/>
    <w:rsid w:val="00900FE5"/>
    <w:rsid w:val="00901529"/>
    <w:rsid w:val="00902C15"/>
    <w:rsid w:val="00904A8E"/>
    <w:rsid w:val="0090516A"/>
    <w:rsid w:val="00905ED4"/>
    <w:rsid w:val="00911462"/>
    <w:rsid w:val="009118D9"/>
    <w:rsid w:val="00911BD0"/>
    <w:rsid w:val="009134F0"/>
    <w:rsid w:val="0091594D"/>
    <w:rsid w:val="00916B9C"/>
    <w:rsid w:val="00921402"/>
    <w:rsid w:val="00921F0A"/>
    <w:rsid w:val="0093054A"/>
    <w:rsid w:val="00934141"/>
    <w:rsid w:val="00935F94"/>
    <w:rsid w:val="0094174A"/>
    <w:rsid w:val="009512C7"/>
    <w:rsid w:val="00951376"/>
    <w:rsid w:val="009538E8"/>
    <w:rsid w:val="009579F9"/>
    <w:rsid w:val="00960116"/>
    <w:rsid w:val="0096712A"/>
    <w:rsid w:val="0096748F"/>
    <w:rsid w:val="00967677"/>
    <w:rsid w:val="00970756"/>
    <w:rsid w:val="00971C14"/>
    <w:rsid w:val="00973002"/>
    <w:rsid w:val="009742EF"/>
    <w:rsid w:val="009745F1"/>
    <w:rsid w:val="0097639F"/>
    <w:rsid w:val="00977D62"/>
    <w:rsid w:val="009803FB"/>
    <w:rsid w:val="00980A84"/>
    <w:rsid w:val="00981EF4"/>
    <w:rsid w:val="009825CB"/>
    <w:rsid w:val="00986E5A"/>
    <w:rsid w:val="009916B9"/>
    <w:rsid w:val="0099198B"/>
    <w:rsid w:val="009978F2"/>
    <w:rsid w:val="00997C0C"/>
    <w:rsid w:val="009A21FD"/>
    <w:rsid w:val="009A317C"/>
    <w:rsid w:val="009A3288"/>
    <w:rsid w:val="009A3730"/>
    <w:rsid w:val="009B069C"/>
    <w:rsid w:val="009B1EE4"/>
    <w:rsid w:val="009B3399"/>
    <w:rsid w:val="009B6A99"/>
    <w:rsid w:val="009C196B"/>
    <w:rsid w:val="009C44AF"/>
    <w:rsid w:val="009C542A"/>
    <w:rsid w:val="009C73EA"/>
    <w:rsid w:val="009D136C"/>
    <w:rsid w:val="009D5760"/>
    <w:rsid w:val="009D70F3"/>
    <w:rsid w:val="009E3387"/>
    <w:rsid w:val="009F60A8"/>
    <w:rsid w:val="00A00C5C"/>
    <w:rsid w:val="00A02B49"/>
    <w:rsid w:val="00A0417E"/>
    <w:rsid w:val="00A04589"/>
    <w:rsid w:val="00A06CBF"/>
    <w:rsid w:val="00A111C6"/>
    <w:rsid w:val="00A12217"/>
    <w:rsid w:val="00A122E0"/>
    <w:rsid w:val="00A211E1"/>
    <w:rsid w:val="00A30A42"/>
    <w:rsid w:val="00A30B12"/>
    <w:rsid w:val="00A30D13"/>
    <w:rsid w:val="00A315EF"/>
    <w:rsid w:val="00A316A0"/>
    <w:rsid w:val="00A335AB"/>
    <w:rsid w:val="00A33D71"/>
    <w:rsid w:val="00A35039"/>
    <w:rsid w:val="00A35154"/>
    <w:rsid w:val="00A414DA"/>
    <w:rsid w:val="00A414EF"/>
    <w:rsid w:val="00A41E7C"/>
    <w:rsid w:val="00A44C4A"/>
    <w:rsid w:val="00A47376"/>
    <w:rsid w:val="00A47F76"/>
    <w:rsid w:val="00A52AFF"/>
    <w:rsid w:val="00A54B0E"/>
    <w:rsid w:val="00A57A6D"/>
    <w:rsid w:val="00A57C33"/>
    <w:rsid w:val="00A57E07"/>
    <w:rsid w:val="00A603AB"/>
    <w:rsid w:val="00A61003"/>
    <w:rsid w:val="00A61924"/>
    <w:rsid w:val="00A63773"/>
    <w:rsid w:val="00A725F9"/>
    <w:rsid w:val="00A74304"/>
    <w:rsid w:val="00A75410"/>
    <w:rsid w:val="00A80BD7"/>
    <w:rsid w:val="00A82088"/>
    <w:rsid w:val="00A836F7"/>
    <w:rsid w:val="00A846D3"/>
    <w:rsid w:val="00A87243"/>
    <w:rsid w:val="00A87E5B"/>
    <w:rsid w:val="00AA0A50"/>
    <w:rsid w:val="00AA53A4"/>
    <w:rsid w:val="00AA5732"/>
    <w:rsid w:val="00AA76C8"/>
    <w:rsid w:val="00AB4A85"/>
    <w:rsid w:val="00AB77A2"/>
    <w:rsid w:val="00AC0510"/>
    <w:rsid w:val="00AC089F"/>
    <w:rsid w:val="00AC2050"/>
    <w:rsid w:val="00AC21DF"/>
    <w:rsid w:val="00AC46D1"/>
    <w:rsid w:val="00AC491E"/>
    <w:rsid w:val="00AD0505"/>
    <w:rsid w:val="00AD0D52"/>
    <w:rsid w:val="00AD14A3"/>
    <w:rsid w:val="00AD1D96"/>
    <w:rsid w:val="00AD564C"/>
    <w:rsid w:val="00AD5EDB"/>
    <w:rsid w:val="00AD7032"/>
    <w:rsid w:val="00AE0F8F"/>
    <w:rsid w:val="00AF0330"/>
    <w:rsid w:val="00AF2D5A"/>
    <w:rsid w:val="00AF4128"/>
    <w:rsid w:val="00AF48E2"/>
    <w:rsid w:val="00B020A5"/>
    <w:rsid w:val="00B036DB"/>
    <w:rsid w:val="00B05118"/>
    <w:rsid w:val="00B05D95"/>
    <w:rsid w:val="00B06244"/>
    <w:rsid w:val="00B10908"/>
    <w:rsid w:val="00B10EC4"/>
    <w:rsid w:val="00B165E3"/>
    <w:rsid w:val="00B22E71"/>
    <w:rsid w:val="00B2381E"/>
    <w:rsid w:val="00B23EDC"/>
    <w:rsid w:val="00B257A9"/>
    <w:rsid w:val="00B25C1F"/>
    <w:rsid w:val="00B27C06"/>
    <w:rsid w:val="00B31C52"/>
    <w:rsid w:val="00B32569"/>
    <w:rsid w:val="00B331F3"/>
    <w:rsid w:val="00B34319"/>
    <w:rsid w:val="00B35B52"/>
    <w:rsid w:val="00B40311"/>
    <w:rsid w:val="00B41212"/>
    <w:rsid w:val="00B41264"/>
    <w:rsid w:val="00B4337A"/>
    <w:rsid w:val="00B4476B"/>
    <w:rsid w:val="00B46F0C"/>
    <w:rsid w:val="00B47856"/>
    <w:rsid w:val="00B513BC"/>
    <w:rsid w:val="00B56DA4"/>
    <w:rsid w:val="00B65882"/>
    <w:rsid w:val="00B67063"/>
    <w:rsid w:val="00B73F76"/>
    <w:rsid w:val="00B747A4"/>
    <w:rsid w:val="00B74FE9"/>
    <w:rsid w:val="00B7523F"/>
    <w:rsid w:val="00B757B3"/>
    <w:rsid w:val="00B760A0"/>
    <w:rsid w:val="00B81F0B"/>
    <w:rsid w:val="00B81FA9"/>
    <w:rsid w:val="00B84155"/>
    <w:rsid w:val="00B850F5"/>
    <w:rsid w:val="00B854C8"/>
    <w:rsid w:val="00B8623B"/>
    <w:rsid w:val="00B93D56"/>
    <w:rsid w:val="00B94DDF"/>
    <w:rsid w:val="00B965F4"/>
    <w:rsid w:val="00B9764B"/>
    <w:rsid w:val="00B97A18"/>
    <w:rsid w:val="00BA04F4"/>
    <w:rsid w:val="00BA1248"/>
    <w:rsid w:val="00BA3B58"/>
    <w:rsid w:val="00BA4A67"/>
    <w:rsid w:val="00BB086E"/>
    <w:rsid w:val="00BB328A"/>
    <w:rsid w:val="00BB5343"/>
    <w:rsid w:val="00BB53D3"/>
    <w:rsid w:val="00BB54DD"/>
    <w:rsid w:val="00BB73AF"/>
    <w:rsid w:val="00BC02B5"/>
    <w:rsid w:val="00BC1440"/>
    <w:rsid w:val="00BC2E56"/>
    <w:rsid w:val="00BC57A7"/>
    <w:rsid w:val="00BC6256"/>
    <w:rsid w:val="00BC6726"/>
    <w:rsid w:val="00BC7474"/>
    <w:rsid w:val="00BC749D"/>
    <w:rsid w:val="00BD06EB"/>
    <w:rsid w:val="00BD2465"/>
    <w:rsid w:val="00BD2EB6"/>
    <w:rsid w:val="00BD7052"/>
    <w:rsid w:val="00BD7728"/>
    <w:rsid w:val="00BE1699"/>
    <w:rsid w:val="00BE1D87"/>
    <w:rsid w:val="00BF0D77"/>
    <w:rsid w:val="00BF2A94"/>
    <w:rsid w:val="00BF2EBA"/>
    <w:rsid w:val="00C01582"/>
    <w:rsid w:val="00C055E6"/>
    <w:rsid w:val="00C067D5"/>
    <w:rsid w:val="00C13AEE"/>
    <w:rsid w:val="00C151E5"/>
    <w:rsid w:val="00C20A4A"/>
    <w:rsid w:val="00C24DB2"/>
    <w:rsid w:val="00C24EB2"/>
    <w:rsid w:val="00C324CD"/>
    <w:rsid w:val="00C35894"/>
    <w:rsid w:val="00C36657"/>
    <w:rsid w:val="00C409CB"/>
    <w:rsid w:val="00C42CD6"/>
    <w:rsid w:val="00C433E2"/>
    <w:rsid w:val="00C4370A"/>
    <w:rsid w:val="00C44C45"/>
    <w:rsid w:val="00C456C3"/>
    <w:rsid w:val="00C465CB"/>
    <w:rsid w:val="00C50186"/>
    <w:rsid w:val="00C5094E"/>
    <w:rsid w:val="00C509E6"/>
    <w:rsid w:val="00C55350"/>
    <w:rsid w:val="00C612BB"/>
    <w:rsid w:val="00C6225A"/>
    <w:rsid w:val="00C63BD5"/>
    <w:rsid w:val="00C70AD4"/>
    <w:rsid w:val="00C7163A"/>
    <w:rsid w:val="00C73CD9"/>
    <w:rsid w:val="00C757FA"/>
    <w:rsid w:val="00C76A5C"/>
    <w:rsid w:val="00C810F8"/>
    <w:rsid w:val="00C820F0"/>
    <w:rsid w:val="00C858DF"/>
    <w:rsid w:val="00C90719"/>
    <w:rsid w:val="00C92422"/>
    <w:rsid w:val="00C92F3A"/>
    <w:rsid w:val="00C95502"/>
    <w:rsid w:val="00C96341"/>
    <w:rsid w:val="00C9705F"/>
    <w:rsid w:val="00C974A2"/>
    <w:rsid w:val="00CA01B1"/>
    <w:rsid w:val="00CA6F38"/>
    <w:rsid w:val="00CB206A"/>
    <w:rsid w:val="00CB3943"/>
    <w:rsid w:val="00CB4150"/>
    <w:rsid w:val="00CB6E19"/>
    <w:rsid w:val="00CC2143"/>
    <w:rsid w:val="00CC2D34"/>
    <w:rsid w:val="00CC30E9"/>
    <w:rsid w:val="00CC5C0C"/>
    <w:rsid w:val="00CC6DE9"/>
    <w:rsid w:val="00CD0F9A"/>
    <w:rsid w:val="00CD1781"/>
    <w:rsid w:val="00CD3CAE"/>
    <w:rsid w:val="00CD48DD"/>
    <w:rsid w:val="00CE0646"/>
    <w:rsid w:val="00CE0823"/>
    <w:rsid w:val="00CE0B8D"/>
    <w:rsid w:val="00CE1050"/>
    <w:rsid w:val="00CE120F"/>
    <w:rsid w:val="00CE3497"/>
    <w:rsid w:val="00CE4038"/>
    <w:rsid w:val="00CE4483"/>
    <w:rsid w:val="00CE5EB6"/>
    <w:rsid w:val="00CE6837"/>
    <w:rsid w:val="00D047EC"/>
    <w:rsid w:val="00D0507C"/>
    <w:rsid w:val="00D05FAB"/>
    <w:rsid w:val="00D06001"/>
    <w:rsid w:val="00D0743A"/>
    <w:rsid w:val="00D07F11"/>
    <w:rsid w:val="00D10DF1"/>
    <w:rsid w:val="00D12119"/>
    <w:rsid w:val="00D172B6"/>
    <w:rsid w:val="00D211BF"/>
    <w:rsid w:val="00D22264"/>
    <w:rsid w:val="00D2238E"/>
    <w:rsid w:val="00D2672E"/>
    <w:rsid w:val="00D30E53"/>
    <w:rsid w:val="00D351EC"/>
    <w:rsid w:val="00D353A0"/>
    <w:rsid w:val="00D365C8"/>
    <w:rsid w:val="00D36AC1"/>
    <w:rsid w:val="00D377B4"/>
    <w:rsid w:val="00D50117"/>
    <w:rsid w:val="00D516A9"/>
    <w:rsid w:val="00D55BAB"/>
    <w:rsid w:val="00D57644"/>
    <w:rsid w:val="00D604D5"/>
    <w:rsid w:val="00D604F3"/>
    <w:rsid w:val="00D622F8"/>
    <w:rsid w:val="00D62442"/>
    <w:rsid w:val="00D64092"/>
    <w:rsid w:val="00D668DC"/>
    <w:rsid w:val="00D70BBA"/>
    <w:rsid w:val="00D740C1"/>
    <w:rsid w:val="00D76B51"/>
    <w:rsid w:val="00D76DFC"/>
    <w:rsid w:val="00D77819"/>
    <w:rsid w:val="00D800CA"/>
    <w:rsid w:val="00D81C3B"/>
    <w:rsid w:val="00D82E70"/>
    <w:rsid w:val="00D83137"/>
    <w:rsid w:val="00D84CEE"/>
    <w:rsid w:val="00D84EEC"/>
    <w:rsid w:val="00D858C7"/>
    <w:rsid w:val="00D864C9"/>
    <w:rsid w:val="00D86872"/>
    <w:rsid w:val="00D86F1D"/>
    <w:rsid w:val="00D92C1D"/>
    <w:rsid w:val="00D967DA"/>
    <w:rsid w:val="00DA156E"/>
    <w:rsid w:val="00DA1AAD"/>
    <w:rsid w:val="00DA6EA0"/>
    <w:rsid w:val="00DB056C"/>
    <w:rsid w:val="00DB25BC"/>
    <w:rsid w:val="00DB48B8"/>
    <w:rsid w:val="00DB4967"/>
    <w:rsid w:val="00DB55BE"/>
    <w:rsid w:val="00DB64DA"/>
    <w:rsid w:val="00DC0F41"/>
    <w:rsid w:val="00DC11F5"/>
    <w:rsid w:val="00DC158B"/>
    <w:rsid w:val="00DC4918"/>
    <w:rsid w:val="00DC4A20"/>
    <w:rsid w:val="00DC578F"/>
    <w:rsid w:val="00DC59AD"/>
    <w:rsid w:val="00DC6089"/>
    <w:rsid w:val="00DC649F"/>
    <w:rsid w:val="00DD1CD1"/>
    <w:rsid w:val="00DD3640"/>
    <w:rsid w:val="00DD435A"/>
    <w:rsid w:val="00DD5057"/>
    <w:rsid w:val="00DE291A"/>
    <w:rsid w:val="00DE3FB9"/>
    <w:rsid w:val="00DF11DB"/>
    <w:rsid w:val="00DF130A"/>
    <w:rsid w:val="00DF2ED8"/>
    <w:rsid w:val="00DF51DE"/>
    <w:rsid w:val="00DF6415"/>
    <w:rsid w:val="00E04502"/>
    <w:rsid w:val="00E1115C"/>
    <w:rsid w:val="00E11C7C"/>
    <w:rsid w:val="00E142BE"/>
    <w:rsid w:val="00E14B8C"/>
    <w:rsid w:val="00E20B32"/>
    <w:rsid w:val="00E2115E"/>
    <w:rsid w:val="00E224CB"/>
    <w:rsid w:val="00E22A61"/>
    <w:rsid w:val="00E24686"/>
    <w:rsid w:val="00E327AE"/>
    <w:rsid w:val="00E3604C"/>
    <w:rsid w:val="00E41233"/>
    <w:rsid w:val="00E41AB0"/>
    <w:rsid w:val="00E43C45"/>
    <w:rsid w:val="00E45584"/>
    <w:rsid w:val="00E46519"/>
    <w:rsid w:val="00E51DA4"/>
    <w:rsid w:val="00E53A4A"/>
    <w:rsid w:val="00E61AC3"/>
    <w:rsid w:val="00E631F7"/>
    <w:rsid w:val="00E64132"/>
    <w:rsid w:val="00E67D04"/>
    <w:rsid w:val="00E710EB"/>
    <w:rsid w:val="00E72728"/>
    <w:rsid w:val="00E761E6"/>
    <w:rsid w:val="00E771BF"/>
    <w:rsid w:val="00E810D7"/>
    <w:rsid w:val="00E8174A"/>
    <w:rsid w:val="00E828FC"/>
    <w:rsid w:val="00E84BF3"/>
    <w:rsid w:val="00E913F2"/>
    <w:rsid w:val="00E91C9C"/>
    <w:rsid w:val="00E93498"/>
    <w:rsid w:val="00E93682"/>
    <w:rsid w:val="00E9498B"/>
    <w:rsid w:val="00E96071"/>
    <w:rsid w:val="00EA14C0"/>
    <w:rsid w:val="00EA4104"/>
    <w:rsid w:val="00EA44C0"/>
    <w:rsid w:val="00EA45BB"/>
    <w:rsid w:val="00EA7448"/>
    <w:rsid w:val="00EB5DD3"/>
    <w:rsid w:val="00EB643B"/>
    <w:rsid w:val="00EC1456"/>
    <w:rsid w:val="00EC1F54"/>
    <w:rsid w:val="00EC5F18"/>
    <w:rsid w:val="00EC7843"/>
    <w:rsid w:val="00ED028C"/>
    <w:rsid w:val="00ED1BD7"/>
    <w:rsid w:val="00ED4049"/>
    <w:rsid w:val="00ED452B"/>
    <w:rsid w:val="00ED5215"/>
    <w:rsid w:val="00ED7264"/>
    <w:rsid w:val="00EE0124"/>
    <w:rsid w:val="00EE0A17"/>
    <w:rsid w:val="00EE0CF6"/>
    <w:rsid w:val="00EE14BF"/>
    <w:rsid w:val="00EE498F"/>
    <w:rsid w:val="00EE4F00"/>
    <w:rsid w:val="00EE55B6"/>
    <w:rsid w:val="00EF192D"/>
    <w:rsid w:val="00EF3895"/>
    <w:rsid w:val="00EF3B4E"/>
    <w:rsid w:val="00F00A91"/>
    <w:rsid w:val="00F01E24"/>
    <w:rsid w:val="00F0366D"/>
    <w:rsid w:val="00F13737"/>
    <w:rsid w:val="00F14F6D"/>
    <w:rsid w:val="00F15580"/>
    <w:rsid w:val="00F157B3"/>
    <w:rsid w:val="00F1684A"/>
    <w:rsid w:val="00F16E50"/>
    <w:rsid w:val="00F211A3"/>
    <w:rsid w:val="00F22FE7"/>
    <w:rsid w:val="00F2514E"/>
    <w:rsid w:val="00F27418"/>
    <w:rsid w:val="00F30AFE"/>
    <w:rsid w:val="00F32A46"/>
    <w:rsid w:val="00F332AD"/>
    <w:rsid w:val="00F3585C"/>
    <w:rsid w:val="00F40503"/>
    <w:rsid w:val="00F40E32"/>
    <w:rsid w:val="00F42B94"/>
    <w:rsid w:val="00F43A3F"/>
    <w:rsid w:val="00F44E52"/>
    <w:rsid w:val="00F45A25"/>
    <w:rsid w:val="00F45ECD"/>
    <w:rsid w:val="00F51C15"/>
    <w:rsid w:val="00F5200C"/>
    <w:rsid w:val="00F526CB"/>
    <w:rsid w:val="00F55FA5"/>
    <w:rsid w:val="00F641C2"/>
    <w:rsid w:val="00F64F74"/>
    <w:rsid w:val="00F678BB"/>
    <w:rsid w:val="00F72101"/>
    <w:rsid w:val="00F7272E"/>
    <w:rsid w:val="00F72F6A"/>
    <w:rsid w:val="00F74593"/>
    <w:rsid w:val="00F76A51"/>
    <w:rsid w:val="00F80DB1"/>
    <w:rsid w:val="00F8405F"/>
    <w:rsid w:val="00F86420"/>
    <w:rsid w:val="00F908D6"/>
    <w:rsid w:val="00F9220C"/>
    <w:rsid w:val="00F93F75"/>
    <w:rsid w:val="00F956AE"/>
    <w:rsid w:val="00FA0113"/>
    <w:rsid w:val="00FA2C1D"/>
    <w:rsid w:val="00FA34F6"/>
    <w:rsid w:val="00FA4478"/>
    <w:rsid w:val="00FB0BBC"/>
    <w:rsid w:val="00FB2B3E"/>
    <w:rsid w:val="00FC3604"/>
    <w:rsid w:val="00FC5E32"/>
    <w:rsid w:val="00FC79F4"/>
    <w:rsid w:val="00FD14D3"/>
    <w:rsid w:val="00FD1E19"/>
    <w:rsid w:val="00FD6F25"/>
    <w:rsid w:val="00FD7097"/>
    <w:rsid w:val="00FD7E07"/>
    <w:rsid w:val="00FE0773"/>
    <w:rsid w:val="00FE3129"/>
    <w:rsid w:val="00FE36A6"/>
    <w:rsid w:val="00FE6212"/>
    <w:rsid w:val="00FE672D"/>
    <w:rsid w:val="00FE77F3"/>
    <w:rsid w:val="00FE7B8D"/>
    <w:rsid w:val="00FF2C97"/>
    <w:rsid w:val="00FF2DF9"/>
    <w:rsid w:val="00FF326E"/>
    <w:rsid w:val="00FF52E2"/>
    <w:rsid w:val="00FF533E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C92701"/>
  <w15:docId w15:val="{9B30BA8C-7CE3-42F8-9D66-925EF6C73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7A5F"/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shd w:val="pct20" w:color="auto" w:fill="auto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E51DA4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comentrio">
    <w:name w:val="annotation text"/>
    <w:basedOn w:val="Normal"/>
    <w:link w:val="TextodecomentrioChar"/>
    <w:semiHidden/>
  </w:style>
  <w:style w:type="paragraph" w:styleId="Ttulo">
    <w:name w:val="Title"/>
    <w:basedOn w:val="Normal"/>
    <w:qFormat/>
    <w:pPr>
      <w:jc w:val="center"/>
    </w:pPr>
    <w:rPr>
      <w:b/>
      <w:sz w:val="24"/>
    </w:r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Pr>
      <w:sz w:val="24"/>
    </w:rPr>
  </w:style>
  <w:style w:type="character" w:styleId="Hyperlink">
    <w:name w:val="Hyperlink"/>
    <w:rPr>
      <w:color w:val="0000FF"/>
      <w:u w:val="single"/>
    </w:rPr>
  </w:style>
  <w:style w:type="character" w:styleId="HiperlinkVisitado">
    <w:name w:val="FollowedHyperlink"/>
    <w:rPr>
      <w:color w:val="800080"/>
      <w:u w:val="single"/>
    </w:rPr>
  </w:style>
  <w:style w:type="character" w:customStyle="1" w:styleId="highlightedsearchterm">
    <w:name w:val="highlightedsearchterm"/>
    <w:basedOn w:val="Fontepargpadro"/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a"/>
    <w:basedOn w:val="Fontepargpadro"/>
  </w:style>
  <w:style w:type="character" w:styleId="nfase">
    <w:name w:val="Emphasis"/>
    <w:qFormat/>
    <w:rPr>
      <w:b/>
      <w:bCs/>
      <w:i w:val="0"/>
      <w:iCs w:val="0"/>
    </w:rPr>
  </w:style>
  <w:style w:type="paragraph" w:styleId="Corpodetexto2">
    <w:name w:val="Body Text 2"/>
    <w:basedOn w:val="Normal"/>
    <w:pPr>
      <w:jc w:val="both"/>
    </w:pPr>
    <w:rPr>
      <w:rFonts w:ascii="Arial" w:hAnsi="Arial" w:cs="Arial"/>
      <w:color w:val="000000"/>
      <w:szCs w:val="18"/>
    </w:rPr>
  </w:style>
  <w:style w:type="paragraph" w:styleId="Cabealho">
    <w:name w:val="header"/>
    <w:basedOn w:val="Normal"/>
    <w:link w:val="CabealhoChar"/>
    <w:uiPriority w:val="99"/>
    <w:rsid w:val="004A7F8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7F85"/>
  </w:style>
  <w:style w:type="character" w:customStyle="1" w:styleId="TextodecomentrioChar">
    <w:name w:val="Texto de comentário Char"/>
    <w:basedOn w:val="Fontepargpadro"/>
    <w:link w:val="Textodecomentrio"/>
    <w:semiHidden/>
    <w:rsid w:val="0067456C"/>
  </w:style>
  <w:style w:type="paragraph" w:customStyle="1" w:styleId="Default">
    <w:name w:val="Default"/>
    <w:rsid w:val="000F752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B63D2"/>
    <w:pPr>
      <w:ind w:left="708"/>
    </w:pPr>
  </w:style>
  <w:style w:type="paragraph" w:styleId="Textodebalo">
    <w:name w:val="Balloon Text"/>
    <w:basedOn w:val="Normal"/>
    <w:link w:val="TextodebaloChar"/>
    <w:rsid w:val="00F5200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F5200C"/>
    <w:rPr>
      <w:rFonts w:ascii="Segoe UI" w:hAnsi="Segoe UI" w:cs="Segoe UI"/>
      <w:sz w:val="18"/>
      <w:szCs w:val="18"/>
    </w:rPr>
  </w:style>
  <w:style w:type="character" w:customStyle="1" w:styleId="Ttulo6Char">
    <w:name w:val="Título 6 Char"/>
    <w:link w:val="Ttulo6"/>
    <w:semiHidden/>
    <w:rsid w:val="00E51DA4"/>
    <w:rPr>
      <w:rFonts w:ascii="Calibri" w:eastAsia="Times New Roman" w:hAnsi="Calibri" w:cs="Times New Roman"/>
      <w:b/>
      <w:bCs/>
      <w:sz w:val="22"/>
      <w:szCs w:val="22"/>
    </w:rPr>
  </w:style>
  <w:style w:type="character" w:styleId="CitaoHTML">
    <w:name w:val="HTML Cite"/>
    <w:uiPriority w:val="99"/>
    <w:unhideWhenUsed/>
    <w:rsid w:val="00B4476B"/>
    <w:rPr>
      <w:i/>
      <w:iCs/>
    </w:rPr>
  </w:style>
  <w:style w:type="table" w:styleId="Tabelacomgrade">
    <w:name w:val="Table Grid"/>
    <w:basedOn w:val="Tabelanormal"/>
    <w:rsid w:val="008E6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semiHidden/>
    <w:unhideWhenUsed/>
    <w:rsid w:val="000F3D89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semiHidden/>
    <w:unhideWhenUsed/>
    <w:rsid w:val="000F3D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semiHidden/>
    <w:rsid w:val="000F3D89"/>
    <w:rPr>
      <w:b/>
      <w:bCs/>
    </w:rPr>
  </w:style>
  <w:style w:type="character" w:customStyle="1" w:styleId="fontstyle01">
    <w:name w:val="fontstyle01"/>
    <w:basedOn w:val="Fontepargpadro"/>
    <w:rsid w:val="007D0AD3"/>
    <w:rPr>
      <w:rFonts w:ascii="FrutigerLTPro-ExtraBlackCn" w:hAnsi="FrutigerLTPro-ExtraBlackC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7D0AD3"/>
    <w:rPr>
      <w:rFonts w:ascii="FrutigerLTPro-LightCn" w:hAnsi="FrutigerLTPro-LightC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ontepargpadro"/>
    <w:rsid w:val="007D0AD3"/>
    <w:rPr>
      <w:rFonts w:ascii="FrutigerLTPro-Condensed" w:hAnsi="FrutigerLTPro-Condensed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D0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508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4517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86954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70153">
          <w:marLeft w:val="129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34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74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1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4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4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24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1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4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7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6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5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1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944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92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3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9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5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5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8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1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2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6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espsp.org.br/store/file_source/FESPSP/Documentos/Manuais/RAC_UNIFICADO_versao_2023.pdf" TargetMode="External"/><Relationship Id="rId13" Type="http://schemas.openxmlformats.org/officeDocument/2006/relationships/hyperlink" Target="https://repositorio.ipea.gov.br/bitstream/11058/6495/1/BRU_n13_Territorio.pdf.%20Acessado%20em%2005/02/2023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22296/2317-1529.2005v7n1p7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blicacoes.fcc.org.br/eae/article/view/192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eriodicos.fclar.unesp.br/perspectivas/article/view/7406/5223" TargetMode="External"/><Relationship Id="rId23" Type="http://schemas.microsoft.com/office/2016/09/relationships/commentsIds" Target="commentsIds.xml"/><Relationship Id="rId10" Type="http://schemas.openxmlformats.org/officeDocument/2006/relationships/hyperlink" Target="https://repositorio.enap.gov.br/bitstream/1/2403/1/Elabora%C3%A7%C3%A3o%20de%20indicadores%20de%20desempenho_apostila%20exerc%C3%ADcios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espsp.org.br/manuais-e-orientacoes/" TargetMode="External"/><Relationship Id="rId14" Type="http://schemas.openxmlformats.org/officeDocument/2006/relationships/hyperlink" Target="http://www.abep.org.br/publicacoes/index.php/anais/article/view/1525/1489" TargetMode="External"/><Relationship Id="rId22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44667-8205-4730-AD95-523DC99A7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2658</Words>
  <Characters>14358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Fundação Escola de Sociologia e Política de São Paulo</vt:lpstr>
    </vt:vector>
  </TitlesOfParts>
  <Company/>
  <LinksUpToDate>false</LinksUpToDate>
  <CharactersWithSpaces>16983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Fundação Escola de Sociologia e Política de São Paulo</dc:title>
  <dc:creator>xp</dc:creator>
  <cp:lastModifiedBy>Tathiana Chicarino</cp:lastModifiedBy>
  <cp:revision>3</cp:revision>
  <cp:lastPrinted>2022-02-06T16:20:00Z</cp:lastPrinted>
  <dcterms:created xsi:type="dcterms:W3CDTF">2025-02-10T22:46:00Z</dcterms:created>
  <dcterms:modified xsi:type="dcterms:W3CDTF">2025-02-13T15:05:00Z</dcterms:modified>
</cp:coreProperties>
</file>